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9B" w:rsidRDefault="007C479B">
      <w:pPr>
        <w:keepNext/>
        <w:keepLines/>
        <w:framePr w:wrap="auto"/>
        <w:spacing w:line="600" w:lineRule="exact"/>
        <w:jc w:val="center"/>
        <w:outlineLvl w:val="0"/>
        <w:rPr>
          <w:rFonts w:ascii="仿宋" w:eastAsia="仿宋" w:hAnsi="仿宋" w:cs="仿宋" w:hint="eastAsia"/>
          <w:b/>
          <w:bCs/>
          <w:sz w:val="32"/>
          <w:szCs w:val="32"/>
          <w:lang w:val="zh-TW"/>
        </w:rPr>
      </w:pPr>
    </w:p>
    <w:p w:rsidR="000A2A7A" w:rsidRDefault="00DB0250">
      <w:pPr>
        <w:keepNext/>
        <w:keepLines/>
        <w:framePr w:wrap="auto"/>
        <w:spacing w:line="600" w:lineRule="exact"/>
        <w:jc w:val="center"/>
        <w:outlineLvl w:val="0"/>
        <w:rPr>
          <w:rFonts w:ascii="仿宋" w:eastAsia="仿宋" w:hAnsi="仿宋" w:cs="仿宋"/>
          <w:b/>
          <w:bCs/>
          <w:sz w:val="32"/>
          <w:szCs w:val="32"/>
          <w:lang w:val="zh-TW" w:eastAsia="zh-TW"/>
        </w:rPr>
      </w:pPr>
      <w:r>
        <w:rPr>
          <w:rFonts w:ascii="仿宋" w:eastAsia="仿宋" w:hAnsi="仿宋" w:cs="仿宋"/>
          <w:b/>
          <w:bCs/>
          <w:sz w:val="32"/>
          <w:szCs w:val="32"/>
          <w:lang w:val="zh-TW" w:eastAsia="zh-TW"/>
        </w:rPr>
        <w:t>农村产权</w:t>
      </w:r>
      <w:r>
        <w:rPr>
          <w:rFonts w:ascii="仿宋" w:eastAsia="仿宋" w:hAnsi="仿宋" w:cs="仿宋"/>
          <w:b/>
          <w:bCs/>
          <w:sz w:val="32"/>
          <w:szCs w:val="32"/>
          <w:lang w:val="zh-CN"/>
        </w:rPr>
        <w:t>流转</w:t>
      </w:r>
      <w:r>
        <w:rPr>
          <w:rFonts w:ascii="仿宋" w:eastAsia="仿宋" w:hAnsi="仿宋" w:cs="仿宋"/>
          <w:b/>
          <w:bCs/>
          <w:sz w:val="32"/>
          <w:szCs w:val="32"/>
          <w:lang w:val="zh-TW" w:eastAsia="zh-TW"/>
        </w:rPr>
        <w:t>交易结算通知书</w:t>
      </w:r>
    </w:p>
    <w:p w:rsidR="000A2A7A" w:rsidRDefault="00DB0250">
      <w:pPr>
        <w:framePr w:wrap="auto"/>
        <w:spacing w:line="500" w:lineRule="exact"/>
        <w:rPr>
          <w:rFonts w:ascii="仿宋" w:eastAsia="仿宋" w:hAnsi="仿宋" w:cs="仿宋"/>
          <w:sz w:val="28"/>
          <w:szCs w:val="28"/>
          <w:u w:val="single"/>
        </w:rPr>
      </w:pPr>
      <w:r>
        <w:rPr>
          <w:rFonts w:ascii="仿宋" w:eastAsia="仿宋" w:hAnsi="仿宋" w:cs="仿宋"/>
          <w:sz w:val="28"/>
          <w:szCs w:val="28"/>
          <w:lang w:val="zh-TW" w:eastAsia="zh-TW"/>
        </w:rPr>
        <w:t>受让方：</w:t>
      </w:r>
      <w:r>
        <w:rPr>
          <w:rFonts w:ascii="仿宋" w:eastAsia="仿宋" w:hAnsi="仿宋" w:cs="仿宋"/>
          <w:sz w:val="28"/>
          <w:szCs w:val="28"/>
          <w:u w:val="single"/>
        </w:rPr>
        <w:t> </w:t>
      </w:r>
      <w:r>
        <w:rPr>
          <w:rFonts w:ascii="宋体" w:eastAsia="宋体" w:hAnsi="宋体" w:cs="宋体"/>
          <w:sz w:val="28"/>
          <w:szCs w:val="28"/>
          <w:u w:val="single"/>
          <w:lang w:val="zh-TW" w:eastAsia="zh-TW"/>
        </w:rPr>
        <w:t xml:space="preserve">　</w:t>
      </w:r>
      <w:r>
        <w:rPr>
          <w:rFonts w:ascii="宋体" w:eastAsia="宋体" w:hAnsi="宋体" w:cs="宋体"/>
          <w:sz w:val="28"/>
          <w:szCs w:val="28"/>
          <w:u w:val="single"/>
          <w:lang w:val="zh-CN"/>
        </w:rPr>
        <w:t xml:space="preserve">              </w:t>
      </w:r>
    </w:p>
    <w:p w:rsidR="000A2A7A" w:rsidRDefault="00DB0250">
      <w:pPr>
        <w:framePr w:wrap="auto"/>
        <w:spacing w:line="500" w:lineRule="exact"/>
        <w:ind w:firstLine="560"/>
        <w:jc w:val="left"/>
        <w:rPr>
          <w:rFonts w:ascii="仿宋" w:eastAsia="仿宋" w:hAnsi="仿宋" w:cs="仿宋"/>
          <w:sz w:val="28"/>
          <w:szCs w:val="28"/>
        </w:rPr>
      </w:pPr>
      <w:r>
        <w:rPr>
          <w:rFonts w:ascii="仿宋" w:eastAsia="仿宋" w:hAnsi="仿宋" w:cs="仿宋"/>
          <w:sz w:val="28"/>
          <w:szCs w:val="28"/>
          <w:lang w:val="zh-TW" w:eastAsia="zh-TW"/>
        </w:rPr>
        <w:t>根据农村产权</w:t>
      </w:r>
      <w:r>
        <w:rPr>
          <w:rFonts w:ascii="仿宋" w:eastAsia="仿宋" w:hAnsi="仿宋" w:cs="仿宋"/>
          <w:sz w:val="28"/>
          <w:szCs w:val="28"/>
          <w:lang w:val="zh-CN"/>
        </w:rPr>
        <w:t>流转</w:t>
      </w:r>
      <w:r>
        <w:rPr>
          <w:rFonts w:ascii="仿宋" w:eastAsia="仿宋" w:hAnsi="仿宋" w:cs="仿宋"/>
          <w:sz w:val="28"/>
          <w:szCs w:val="28"/>
          <w:lang w:val="zh-TW" w:eastAsia="zh-TW"/>
        </w:rPr>
        <w:t>交易有关规定，贵方于</w:t>
      </w:r>
      <w:r>
        <w:rPr>
          <w:rFonts w:ascii="仿宋" w:eastAsia="仿宋" w:hAnsi="仿宋" w:cs="仿宋"/>
          <w:sz w:val="28"/>
          <w:szCs w:val="28"/>
          <w:u w:val="single"/>
          <w:lang w:val="zh-CN"/>
        </w:rPr>
        <w:t xml:space="preserve">     </w:t>
      </w:r>
      <w:r>
        <w:rPr>
          <w:rFonts w:ascii="仿宋" w:eastAsia="仿宋" w:hAnsi="仿宋" w:cs="仿宋"/>
          <w:sz w:val="28"/>
          <w:szCs w:val="28"/>
          <w:u w:val="single"/>
          <w:lang w:val="zh-TW" w:eastAsia="zh-TW"/>
        </w:rPr>
        <w:t xml:space="preserve">　</w:t>
      </w:r>
      <w:r>
        <w:rPr>
          <w:rFonts w:ascii="仿宋" w:eastAsia="仿宋" w:hAnsi="仿宋" w:cs="仿宋"/>
          <w:sz w:val="28"/>
          <w:szCs w:val="28"/>
          <w:lang w:val="zh-TW" w:eastAsia="zh-TW"/>
        </w:rPr>
        <w:t>年</w:t>
      </w:r>
      <w:r>
        <w:rPr>
          <w:rFonts w:ascii="仿宋" w:eastAsia="仿宋" w:hAnsi="仿宋" w:cs="仿宋"/>
          <w:sz w:val="28"/>
          <w:szCs w:val="28"/>
          <w:u w:val="single"/>
        </w:rPr>
        <w:t xml:space="preserve"> </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月</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日前将竞标「竞标编号：</w:t>
      </w:r>
      <w:r>
        <w:rPr>
          <w:rFonts w:ascii="仿宋" w:eastAsia="仿宋" w:hAnsi="仿宋" w:cs="仿宋"/>
          <w:sz w:val="28"/>
          <w:szCs w:val="28"/>
          <w:u w:val="single"/>
          <w:lang w:val="zh-CN"/>
        </w:rPr>
        <w:t xml:space="preserve">                 </w:t>
      </w:r>
      <w:r>
        <w:rPr>
          <w:rFonts w:ascii="仿宋" w:eastAsia="仿宋" w:hAnsi="仿宋" w:cs="仿宋"/>
          <w:kern w:val="0"/>
          <w:sz w:val="28"/>
          <w:szCs w:val="28"/>
          <w:lang w:val="zh-TW" w:eastAsia="zh-TW"/>
        </w:rPr>
        <w:t>」</w:t>
      </w:r>
      <w:r>
        <w:rPr>
          <w:rFonts w:ascii="仿宋" w:eastAsia="仿宋" w:hAnsi="仿宋" w:cs="仿宋"/>
          <w:sz w:val="28"/>
          <w:szCs w:val="28"/>
          <w:lang w:val="zh-TW" w:eastAsia="zh-TW"/>
        </w:rPr>
        <w:t>标的名称「</w:t>
      </w:r>
      <w:r>
        <w:rPr>
          <w:rFonts w:ascii="仿宋" w:eastAsia="仿宋" w:hAnsi="仿宋" w:cs="仿宋"/>
          <w:sz w:val="28"/>
          <w:szCs w:val="28"/>
          <w:u w:val="single"/>
        </w:rPr>
        <w:t xml:space="preserve"> </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」项目的款项汇入</w:t>
      </w:r>
      <w:r>
        <w:rPr>
          <w:rFonts w:ascii="仿宋" w:eastAsia="仿宋" w:hAnsi="仿宋" w:cs="仿宋"/>
          <w:sz w:val="28"/>
          <w:szCs w:val="28"/>
          <w:lang w:val="zh-CN"/>
        </w:rPr>
        <w:t>汉寿县农村集体</w:t>
      </w:r>
      <w:r>
        <w:rPr>
          <w:rFonts w:ascii="仿宋" w:eastAsia="仿宋" w:hAnsi="仿宋" w:cs="仿宋"/>
          <w:sz w:val="28"/>
          <w:szCs w:val="28"/>
          <w:lang w:val="zh-TW" w:eastAsia="zh-TW"/>
        </w:rPr>
        <w:t>产权交易中心账户合计人民币</w:t>
      </w:r>
      <w:r>
        <w:rPr>
          <w:rFonts w:ascii="仿宋" w:eastAsia="仿宋" w:hAnsi="仿宋" w:cs="仿宋" w:hint="eastAsia"/>
          <w:sz w:val="28"/>
          <w:szCs w:val="28"/>
          <w:lang w:val="zh-TW"/>
        </w:rPr>
        <w:t>：</w:t>
      </w:r>
      <w:r>
        <w:rPr>
          <w:rFonts w:ascii="仿宋" w:eastAsia="仿宋" w:hAnsi="仿宋" w:cs="仿宋"/>
          <w:sz w:val="28"/>
          <w:szCs w:val="28"/>
          <w:lang w:val="zh-TW" w:eastAsia="zh-TW"/>
        </w:rPr>
        <w:t>（大写）</w:t>
      </w:r>
      <w:r>
        <w:rPr>
          <w:rFonts w:ascii="仿宋" w:eastAsia="仿宋" w:hAnsi="仿宋" w:cs="仿宋"/>
          <w:sz w:val="28"/>
          <w:szCs w:val="28"/>
          <w:u w:val="single"/>
        </w:rPr>
        <w:t xml:space="preserve">  </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w:t>
      </w:r>
      <w:bookmarkStart w:id="0" w:name="_GoBack"/>
      <w:bookmarkEnd w:id="0"/>
    </w:p>
    <w:p w:rsidR="000A2A7A" w:rsidRDefault="00DB0250">
      <w:pPr>
        <w:framePr w:wrap="auto"/>
        <w:spacing w:line="500" w:lineRule="exact"/>
        <w:jc w:val="left"/>
        <w:rPr>
          <w:rFonts w:ascii="仿宋" w:eastAsia="仿宋" w:hAnsi="仿宋" w:cs="仿宋"/>
          <w:sz w:val="28"/>
          <w:szCs w:val="28"/>
        </w:rPr>
      </w:pPr>
      <w:r>
        <w:rPr>
          <w:rFonts w:ascii="仿宋" w:eastAsia="仿宋" w:hAnsi="仿宋" w:cs="仿宋"/>
          <w:sz w:val="28"/>
          <w:szCs w:val="28"/>
          <w:lang w:val="zh-TW" w:eastAsia="zh-TW"/>
        </w:rPr>
        <w:t>（小写）</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元，逾期产生一切问题，均由贵方自行承担责任。</w:t>
      </w:r>
    </w:p>
    <w:tbl>
      <w:tblPr>
        <w:tblW w:w="96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9665"/>
      </w:tblGrid>
      <w:tr w:rsidR="000A2A7A">
        <w:trPr>
          <w:trHeight w:val="1612"/>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A7A" w:rsidRDefault="00DB0250">
            <w:pPr>
              <w:framePr w:wrap="auto"/>
              <w:spacing w:line="400" w:lineRule="exact"/>
              <w:rPr>
                <w:rFonts w:ascii="仿宋" w:eastAsia="仿宋" w:hAnsi="仿宋" w:cs="仿宋"/>
                <w:sz w:val="24"/>
                <w:szCs w:val="24"/>
              </w:rPr>
            </w:pPr>
            <w:r>
              <w:rPr>
                <w:rFonts w:ascii="仿宋" w:eastAsia="仿宋" w:hAnsi="仿宋" w:cs="仿宋"/>
                <w:sz w:val="24"/>
                <w:szCs w:val="24"/>
                <w:lang w:val="zh-TW" w:eastAsia="zh-TW"/>
              </w:rPr>
              <w:t>项目编号：</w:t>
            </w:r>
          </w:p>
          <w:p w:rsidR="000A2A7A" w:rsidRDefault="00DB0250">
            <w:pPr>
              <w:framePr w:wrap="auto"/>
              <w:spacing w:line="400" w:lineRule="exact"/>
              <w:rPr>
                <w:rFonts w:ascii="仿宋" w:eastAsia="仿宋" w:hAnsi="仿宋" w:cs="仿宋"/>
                <w:sz w:val="24"/>
                <w:szCs w:val="24"/>
              </w:rPr>
            </w:pPr>
            <w:r>
              <w:rPr>
                <w:rFonts w:ascii="仿宋" w:eastAsia="仿宋" w:hAnsi="仿宋" w:cs="仿宋"/>
                <w:sz w:val="24"/>
                <w:szCs w:val="24"/>
                <w:lang w:val="zh-TW" w:eastAsia="zh-TW"/>
              </w:rPr>
              <w:t>项目名称：</w:t>
            </w:r>
          </w:p>
          <w:p w:rsidR="000A2A7A" w:rsidRDefault="00DB0250">
            <w:pPr>
              <w:framePr w:wrap="auto"/>
              <w:spacing w:line="400" w:lineRule="exact"/>
              <w:rPr>
                <w:rFonts w:ascii="仿宋" w:eastAsia="仿宋" w:hAnsi="仿宋" w:cs="仿宋"/>
                <w:sz w:val="24"/>
                <w:szCs w:val="24"/>
              </w:rPr>
            </w:pPr>
            <w:r>
              <w:rPr>
                <w:rFonts w:ascii="仿宋" w:eastAsia="仿宋" w:hAnsi="仿宋" w:cs="仿宋"/>
                <w:sz w:val="24"/>
                <w:szCs w:val="24"/>
                <w:lang w:val="zh-TW" w:eastAsia="zh-TW"/>
              </w:rPr>
              <w:t>转出方：</w:t>
            </w:r>
          </w:p>
          <w:p w:rsidR="000A2A7A" w:rsidRDefault="00DB0250">
            <w:pPr>
              <w:framePr w:wrap="auto"/>
              <w:spacing w:line="400" w:lineRule="exact"/>
            </w:pPr>
            <w:r>
              <w:rPr>
                <w:rFonts w:ascii="仿宋" w:eastAsia="仿宋" w:hAnsi="仿宋" w:cs="仿宋"/>
                <w:sz w:val="24"/>
                <w:szCs w:val="24"/>
                <w:lang w:val="zh-TW" w:eastAsia="zh-TW"/>
              </w:rPr>
              <w:t>受让方：</w:t>
            </w:r>
          </w:p>
        </w:tc>
      </w:tr>
      <w:tr w:rsidR="000A2A7A">
        <w:trPr>
          <w:trHeight w:val="1212"/>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A7A" w:rsidRDefault="00DB0250">
            <w:pPr>
              <w:framePr w:wrap="auto"/>
              <w:spacing w:line="400" w:lineRule="exact"/>
              <w:rPr>
                <w:rFonts w:ascii="仿宋" w:eastAsia="仿宋" w:hAnsi="仿宋" w:cs="仿宋"/>
                <w:sz w:val="24"/>
                <w:szCs w:val="24"/>
              </w:rPr>
            </w:pPr>
            <w:r>
              <w:rPr>
                <w:rFonts w:ascii="仿宋" w:eastAsia="仿宋" w:hAnsi="仿宋" w:cs="仿宋"/>
                <w:sz w:val="24"/>
                <w:szCs w:val="24"/>
                <w:lang w:val="zh-TW" w:eastAsia="zh-TW"/>
              </w:rPr>
              <w:t>户名：</w:t>
            </w:r>
          </w:p>
          <w:p w:rsidR="000A2A7A" w:rsidRDefault="00DB0250">
            <w:pPr>
              <w:framePr w:wrap="auto"/>
              <w:spacing w:line="400" w:lineRule="exact"/>
              <w:rPr>
                <w:rFonts w:ascii="仿宋" w:eastAsia="仿宋" w:hAnsi="仿宋" w:cs="仿宋"/>
                <w:sz w:val="24"/>
                <w:szCs w:val="24"/>
              </w:rPr>
            </w:pPr>
            <w:r>
              <w:rPr>
                <w:rFonts w:ascii="仿宋" w:eastAsia="仿宋" w:hAnsi="仿宋" w:cs="仿宋"/>
                <w:sz w:val="24"/>
                <w:szCs w:val="24"/>
                <w:lang w:val="zh-TW" w:eastAsia="zh-TW"/>
              </w:rPr>
              <w:t>账号：</w:t>
            </w:r>
          </w:p>
          <w:p w:rsidR="000A2A7A" w:rsidRDefault="00DB0250">
            <w:pPr>
              <w:framePr w:wrap="auto"/>
              <w:spacing w:line="400" w:lineRule="exact"/>
            </w:pPr>
            <w:r>
              <w:rPr>
                <w:rFonts w:ascii="仿宋" w:eastAsia="仿宋" w:hAnsi="仿宋" w:cs="仿宋"/>
                <w:sz w:val="24"/>
                <w:szCs w:val="24"/>
                <w:lang w:val="zh-TW" w:eastAsia="zh-TW"/>
              </w:rPr>
              <w:t>开户银行：</w:t>
            </w:r>
          </w:p>
        </w:tc>
      </w:tr>
    </w:tbl>
    <w:p w:rsidR="000A2A7A" w:rsidRDefault="00DB0250">
      <w:pPr>
        <w:framePr w:wrap="auto"/>
        <w:spacing w:line="500" w:lineRule="exact"/>
        <w:jc w:val="left"/>
        <w:rPr>
          <w:rFonts w:ascii="仿宋" w:eastAsia="仿宋" w:hAnsi="仿宋" w:cs="仿宋"/>
          <w:b/>
          <w:bCs/>
          <w:sz w:val="24"/>
          <w:szCs w:val="24"/>
          <w:lang w:val="zh-TW" w:eastAsia="zh-TW"/>
        </w:rPr>
      </w:pPr>
      <w:r>
        <w:rPr>
          <w:rFonts w:ascii="仿宋" w:eastAsia="仿宋" w:hAnsi="仿宋" w:cs="仿宋"/>
          <w:b/>
          <w:bCs/>
          <w:sz w:val="24"/>
          <w:szCs w:val="24"/>
          <w:lang w:val="zh-TW" w:eastAsia="zh-TW"/>
        </w:rPr>
        <w:t>结算明细：</w:t>
      </w:r>
    </w:p>
    <w:p w:rsidR="000A2A7A" w:rsidRDefault="00DB0250">
      <w:pPr>
        <w:framePr w:wrap="auto"/>
        <w:spacing w:line="500" w:lineRule="exact"/>
        <w:rPr>
          <w:rFonts w:ascii="仿宋" w:eastAsia="仿宋" w:hAnsi="仿宋" w:cs="仿宋"/>
          <w:sz w:val="28"/>
          <w:szCs w:val="28"/>
        </w:rPr>
      </w:pPr>
      <w:r>
        <w:rPr>
          <w:rFonts w:ascii="仿宋" w:eastAsia="仿宋" w:hAnsi="仿宋" w:cs="仿宋"/>
          <w:sz w:val="28"/>
          <w:szCs w:val="28"/>
        </w:rPr>
        <w:t>①</w:t>
      </w:r>
      <w:r>
        <w:rPr>
          <w:rFonts w:ascii="仿宋" w:eastAsia="仿宋" w:hAnsi="仿宋" w:cs="仿宋"/>
          <w:sz w:val="28"/>
          <w:szCs w:val="28"/>
          <w:lang w:val="zh-TW" w:eastAsia="zh-TW"/>
        </w:rPr>
        <w:t>贵方交纳的竞价保证金人民币（大写</w:t>
      </w:r>
      <w:r>
        <w:rPr>
          <w:rFonts w:ascii="仿宋" w:eastAsia="仿宋" w:hAnsi="仿宋" w:cs="仿宋"/>
          <w:sz w:val="28"/>
          <w:szCs w:val="28"/>
          <w:lang w:val="zh-CN"/>
        </w:rPr>
        <w:t>）</w:t>
      </w:r>
      <w:r>
        <w:rPr>
          <w:rFonts w:ascii="仿宋" w:eastAsia="仿宋" w:hAnsi="仿宋" w:cs="仿宋"/>
          <w:sz w:val="28"/>
          <w:szCs w:val="28"/>
          <w:u w:val="single"/>
          <w:lang w:val="zh-TW" w:eastAsia="zh-TW"/>
        </w:rPr>
        <w:t xml:space="preserve">　</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（小写）</w:t>
      </w:r>
      <w:r>
        <w:rPr>
          <w:rFonts w:ascii="仿宋" w:eastAsia="仿宋" w:hAnsi="仿宋" w:cs="仿宋"/>
          <w:sz w:val="28"/>
          <w:szCs w:val="28"/>
          <w:u w:val="single"/>
        </w:rPr>
        <w:t xml:space="preserve"> </w:t>
      </w:r>
      <w:r>
        <w:rPr>
          <w:rFonts w:ascii="仿宋" w:eastAsia="仿宋" w:hAnsi="仿宋" w:cs="仿宋"/>
          <w:sz w:val="28"/>
          <w:szCs w:val="28"/>
          <w:u w:val="single"/>
          <w:lang w:val="zh-CN"/>
        </w:rPr>
        <w:t xml:space="preserve">    </w:t>
      </w:r>
      <w:r>
        <w:rPr>
          <w:rFonts w:ascii="仿宋" w:eastAsia="仿宋" w:hAnsi="仿宋" w:cs="仿宋"/>
          <w:sz w:val="28"/>
          <w:szCs w:val="28"/>
          <w:lang w:val="zh-TW" w:eastAsia="zh-TW"/>
        </w:rPr>
        <w:t>元已转为部分产权交易价款，</w:t>
      </w:r>
    </w:p>
    <w:p w:rsidR="000A2A7A" w:rsidRDefault="00DB0250">
      <w:pPr>
        <w:framePr w:wrap="auto"/>
        <w:spacing w:line="360" w:lineRule="auto"/>
        <w:ind w:left="980" w:hanging="980"/>
        <w:rPr>
          <w:rFonts w:ascii="仿宋" w:eastAsia="仿宋" w:hAnsi="仿宋" w:cs="仿宋"/>
          <w:sz w:val="28"/>
          <w:szCs w:val="28"/>
        </w:rPr>
      </w:pPr>
      <w:r>
        <w:rPr>
          <w:rFonts w:ascii="仿宋" w:eastAsia="仿宋" w:hAnsi="仿宋" w:cs="仿宋"/>
          <w:sz w:val="28"/>
          <w:szCs w:val="28"/>
        </w:rPr>
        <w:t>②</w:t>
      </w:r>
      <w:r>
        <w:rPr>
          <w:rFonts w:ascii="仿宋" w:eastAsia="仿宋" w:hAnsi="仿宋" w:cs="仿宋"/>
          <w:sz w:val="28"/>
          <w:szCs w:val="28"/>
          <w:lang w:val="zh-TW" w:eastAsia="zh-TW"/>
        </w:rPr>
        <w:t>按贵方与出让方签定的合同约定产权交易价款的支付方式采取以下的第</w:t>
      </w:r>
      <w:r>
        <w:rPr>
          <w:rFonts w:ascii="仿宋" w:eastAsia="仿宋" w:hAnsi="仿宋" w:cs="仿宋"/>
          <w:sz w:val="28"/>
          <w:szCs w:val="28"/>
          <w:u w:val="single"/>
          <w:lang w:val="zh-TW" w:eastAsia="zh-TW"/>
        </w:rPr>
        <w:t xml:space="preserve">　</w:t>
      </w:r>
      <w:r>
        <w:rPr>
          <w:rFonts w:ascii="仿宋" w:eastAsia="仿宋" w:hAnsi="仿宋" w:cs="仿宋"/>
          <w:sz w:val="28"/>
          <w:szCs w:val="28"/>
          <w:u w:val="single"/>
          <w:lang w:val="zh-CN"/>
        </w:rPr>
        <w:t xml:space="preserve"> </w:t>
      </w:r>
      <w:r>
        <w:rPr>
          <w:rFonts w:ascii="仿宋" w:eastAsia="仿宋" w:hAnsi="仿宋" w:cs="仿宋"/>
          <w:sz w:val="28"/>
          <w:szCs w:val="28"/>
          <w:u w:val="single"/>
        </w:rPr>
        <w:t xml:space="preserve">  </w:t>
      </w:r>
    </w:p>
    <w:p w:rsidR="000A2A7A" w:rsidRDefault="00DB0250">
      <w:pPr>
        <w:framePr w:wrap="auto"/>
        <w:spacing w:line="360" w:lineRule="auto"/>
        <w:ind w:left="980" w:hanging="980"/>
        <w:rPr>
          <w:rFonts w:ascii="仿宋" w:eastAsia="仿宋" w:hAnsi="仿宋" w:cs="仿宋"/>
          <w:sz w:val="28"/>
          <w:szCs w:val="28"/>
          <w:lang w:val="zh-TW" w:eastAsia="zh-TW"/>
        </w:rPr>
      </w:pPr>
      <w:r>
        <w:rPr>
          <w:rFonts w:ascii="仿宋" w:eastAsia="仿宋" w:hAnsi="仿宋" w:cs="仿宋"/>
          <w:sz w:val="28"/>
          <w:szCs w:val="28"/>
          <w:lang w:val="zh-TW" w:eastAsia="zh-TW"/>
        </w:rPr>
        <w:t>种支付方式：</w:t>
      </w:r>
    </w:p>
    <w:p w:rsidR="000A2A7A" w:rsidRDefault="00DB0250">
      <w:pPr>
        <w:framePr w:wrap="auto"/>
        <w:spacing w:line="360" w:lineRule="auto"/>
        <w:ind w:firstLine="280"/>
        <w:jc w:val="left"/>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lang w:val="zh-TW" w:eastAsia="zh-TW"/>
        </w:rPr>
        <w:t>一次性支付：人民币（大写）</w:t>
      </w:r>
      <w:r>
        <w:rPr>
          <w:rFonts w:ascii="仿宋" w:eastAsia="仿宋" w:hAnsi="仿宋" w:cs="仿宋"/>
          <w:sz w:val="28"/>
          <w:szCs w:val="28"/>
          <w:u w:val="single"/>
        </w:rPr>
        <w:t xml:space="preserve">                 </w:t>
      </w:r>
      <w:r>
        <w:rPr>
          <w:rFonts w:ascii="仿宋" w:eastAsia="仿宋" w:hAnsi="仿宋" w:cs="仿宋"/>
          <w:sz w:val="28"/>
          <w:szCs w:val="28"/>
          <w:lang w:val="zh-TW" w:eastAsia="zh-TW"/>
        </w:rPr>
        <w:t>（小写）</w:t>
      </w:r>
      <w:r>
        <w:rPr>
          <w:rFonts w:ascii="仿宋" w:eastAsia="仿宋" w:hAnsi="仿宋" w:cs="仿宋"/>
          <w:sz w:val="28"/>
          <w:szCs w:val="28"/>
          <w:u w:val="single"/>
          <w:lang w:val="zh-TW" w:eastAsia="zh-TW"/>
        </w:rPr>
        <w:t xml:space="preserve">　</w:t>
      </w:r>
      <w:r>
        <w:rPr>
          <w:rFonts w:ascii="仿宋" w:eastAsia="仿宋" w:hAnsi="仿宋" w:cs="仿宋"/>
          <w:sz w:val="28"/>
          <w:szCs w:val="28"/>
          <w:u w:val="single"/>
        </w:rPr>
        <w:t xml:space="preserve">         </w:t>
      </w:r>
      <w:r>
        <w:rPr>
          <w:rFonts w:ascii="仿宋" w:eastAsia="仿宋" w:hAnsi="仿宋" w:cs="仿宋"/>
          <w:sz w:val="28"/>
          <w:szCs w:val="28"/>
          <w:lang w:val="zh-TW" w:eastAsia="zh-TW"/>
        </w:rPr>
        <w:t xml:space="preserve">　</w:t>
      </w:r>
    </w:p>
    <w:p w:rsidR="000A2A7A" w:rsidRDefault="00DB0250">
      <w:pPr>
        <w:framePr w:wrap="auto"/>
        <w:spacing w:line="360" w:lineRule="auto"/>
        <w:ind w:firstLine="280"/>
        <w:jc w:val="left"/>
        <w:rPr>
          <w:rFonts w:ascii="仿宋" w:eastAsia="仿宋" w:hAnsi="仿宋" w:cs="仿宋"/>
          <w:sz w:val="24"/>
          <w:szCs w:val="24"/>
          <w:u w:val="single"/>
        </w:rPr>
      </w:pPr>
      <w:r>
        <w:rPr>
          <w:rFonts w:ascii="仿宋" w:eastAsia="仿宋" w:hAnsi="仿宋" w:cs="仿宋"/>
          <w:sz w:val="28"/>
          <w:szCs w:val="28"/>
        </w:rPr>
        <w:t>2.</w:t>
      </w:r>
      <w:r>
        <w:rPr>
          <w:rFonts w:ascii="仿宋" w:eastAsia="仿宋" w:hAnsi="仿宋" w:cs="仿宋"/>
          <w:sz w:val="24"/>
          <w:szCs w:val="24"/>
          <w:lang w:val="zh-TW" w:eastAsia="zh-TW"/>
        </w:rPr>
        <w:t>按年度支付</w:t>
      </w:r>
      <w:r>
        <w:rPr>
          <w:rFonts w:ascii="仿宋" w:eastAsia="仿宋" w:hAnsi="仿宋" w:cs="仿宋"/>
          <w:sz w:val="28"/>
          <w:szCs w:val="28"/>
          <w:lang w:val="zh-TW" w:eastAsia="zh-TW"/>
        </w:rPr>
        <w:t>：第一年支付人民币（大写</w:t>
      </w:r>
      <w:r>
        <w:rPr>
          <w:rFonts w:ascii="仿宋" w:eastAsia="仿宋" w:hAnsi="仿宋" w:cs="仿宋"/>
          <w:sz w:val="24"/>
          <w:szCs w:val="24"/>
          <w:lang w:val="zh-TW" w:eastAsia="zh-TW"/>
        </w:rPr>
        <w:t>）</w:t>
      </w:r>
      <w:r>
        <w:rPr>
          <w:rFonts w:ascii="仿宋" w:eastAsia="仿宋" w:hAnsi="仿宋" w:cs="仿宋"/>
          <w:sz w:val="28"/>
          <w:szCs w:val="28"/>
          <w:u w:val="single"/>
          <w:lang w:val="zh-CN"/>
        </w:rPr>
        <w:t xml:space="preserve">                         </w:t>
      </w:r>
      <w:r>
        <w:rPr>
          <w:rFonts w:ascii="仿宋" w:eastAsia="仿宋" w:hAnsi="仿宋" w:cs="仿宋"/>
          <w:sz w:val="28"/>
          <w:szCs w:val="28"/>
          <w:u w:val="single"/>
        </w:rPr>
        <w:t xml:space="preserve"> </w:t>
      </w:r>
    </w:p>
    <w:p w:rsidR="000A2A7A" w:rsidRDefault="00DB0250">
      <w:pPr>
        <w:framePr w:wrap="auto"/>
        <w:spacing w:line="360" w:lineRule="auto"/>
        <w:ind w:firstLine="280"/>
        <w:jc w:val="left"/>
        <w:rPr>
          <w:rFonts w:ascii="仿宋" w:eastAsia="仿宋" w:hAnsi="仿宋" w:cs="仿宋"/>
          <w:sz w:val="28"/>
          <w:szCs w:val="28"/>
        </w:rPr>
      </w:pPr>
      <w:r>
        <w:rPr>
          <w:rFonts w:ascii="仿宋" w:eastAsia="仿宋" w:hAnsi="仿宋" w:cs="仿宋"/>
          <w:sz w:val="28"/>
          <w:szCs w:val="28"/>
          <w:lang w:val="zh-TW" w:eastAsia="zh-TW"/>
        </w:rPr>
        <w:t>（小写）</w:t>
      </w:r>
      <w:r>
        <w:rPr>
          <w:rFonts w:ascii="仿宋" w:eastAsia="仿宋" w:hAnsi="仿宋" w:cs="仿宋"/>
          <w:sz w:val="28"/>
          <w:szCs w:val="28"/>
          <w:u w:val="single"/>
          <w:lang w:val="zh-CN"/>
        </w:rPr>
        <w:t xml:space="preserve">       </w:t>
      </w:r>
      <w:r>
        <w:rPr>
          <w:rFonts w:ascii="仿宋" w:eastAsia="仿宋" w:hAnsi="仿宋" w:cs="仿宋"/>
          <w:sz w:val="28"/>
          <w:szCs w:val="28"/>
          <w:u w:val="single"/>
          <w:lang w:val="zh-TW" w:eastAsia="zh-TW"/>
        </w:rPr>
        <w:t>元</w:t>
      </w:r>
      <w:r>
        <w:rPr>
          <w:rFonts w:ascii="仿宋" w:eastAsia="仿宋" w:hAnsi="仿宋" w:cs="仿宋"/>
          <w:sz w:val="28"/>
          <w:szCs w:val="28"/>
          <w:lang w:val="zh-TW" w:eastAsia="zh-TW"/>
        </w:rPr>
        <w:t xml:space="preserve">　　</w:t>
      </w:r>
    </w:p>
    <w:p w:rsidR="000A2A7A" w:rsidRDefault="00DB0250">
      <w:pPr>
        <w:framePr w:wrap="auto"/>
        <w:spacing w:line="360" w:lineRule="auto"/>
        <w:ind w:firstLine="280"/>
        <w:jc w:val="left"/>
        <w:rPr>
          <w:rFonts w:ascii="仿宋" w:eastAsia="仿宋" w:hAnsi="仿宋" w:cs="仿宋"/>
          <w:sz w:val="28"/>
          <w:szCs w:val="28"/>
          <w:u w:val="single"/>
        </w:rPr>
      </w:pPr>
      <w:r>
        <w:rPr>
          <w:rFonts w:ascii="仿宋" w:eastAsia="仿宋" w:hAnsi="仿宋" w:cs="仿宋"/>
          <w:sz w:val="28"/>
          <w:szCs w:val="28"/>
        </w:rPr>
        <w:t>3.</w:t>
      </w:r>
      <w:r>
        <w:rPr>
          <w:rFonts w:ascii="仿宋" w:eastAsia="仿宋" w:hAnsi="仿宋" w:cs="仿宋"/>
          <w:sz w:val="28"/>
          <w:szCs w:val="28"/>
          <w:lang w:val="zh-TW" w:eastAsia="zh-TW"/>
        </w:rPr>
        <w:t>按期支付：第一期人民币（大写）</w:t>
      </w:r>
      <w:r>
        <w:rPr>
          <w:rFonts w:ascii="仿宋" w:eastAsia="仿宋" w:hAnsi="仿宋" w:cs="仿宋"/>
          <w:sz w:val="28"/>
          <w:szCs w:val="28"/>
          <w:u w:val="single"/>
        </w:rPr>
        <w:t xml:space="preserve">                 </w:t>
      </w:r>
      <w:r>
        <w:rPr>
          <w:rFonts w:ascii="仿宋" w:eastAsia="仿宋" w:hAnsi="仿宋" w:cs="仿宋"/>
          <w:sz w:val="28"/>
          <w:szCs w:val="28"/>
          <w:lang w:val="zh-TW" w:eastAsia="zh-TW"/>
        </w:rPr>
        <w:t>（小写）</w:t>
      </w:r>
      <w:r>
        <w:rPr>
          <w:rFonts w:ascii="仿宋" w:eastAsia="仿宋" w:hAnsi="仿宋" w:cs="仿宋"/>
          <w:sz w:val="28"/>
          <w:szCs w:val="28"/>
          <w:u w:val="single"/>
        </w:rPr>
        <w:t xml:space="preserve">        </w:t>
      </w:r>
    </w:p>
    <w:p w:rsidR="000A2A7A" w:rsidRDefault="00DB0250">
      <w:pPr>
        <w:framePr w:wrap="auto"/>
        <w:spacing w:line="360" w:lineRule="auto"/>
        <w:ind w:left="280" w:hanging="280"/>
        <w:jc w:val="left"/>
        <w:rPr>
          <w:rFonts w:ascii="仿宋" w:eastAsia="仿宋" w:hAnsi="仿宋" w:cs="仿宋"/>
          <w:sz w:val="24"/>
          <w:szCs w:val="24"/>
          <w:u w:val="single"/>
        </w:rPr>
      </w:pPr>
      <w:r>
        <w:rPr>
          <w:rFonts w:ascii="仿宋" w:eastAsia="仿宋" w:hAnsi="仿宋" w:cs="仿宋"/>
          <w:sz w:val="28"/>
          <w:szCs w:val="28"/>
        </w:rPr>
        <w:t>③</w:t>
      </w:r>
      <w:r>
        <w:rPr>
          <w:rFonts w:ascii="仿宋" w:eastAsia="仿宋" w:hAnsi="仿宋" w:cs="仿宋"/>
          <w:sz w:val="28"/>
          <w:szCs w:val="28"/>
          <w:lang w:val="zh-TW" w:eastAsia="zh-TW"/>
        </w:rPr>
        <w:t>农村产权交易中心交易及鉴证服务费计人民币（大写）</w:t>
      </w:r>
      <w:r>
        <w:rPr>
          <w:rFonts w:ascii="仿宋" w:eastAsia="仿宋" w:hAnsi="仿宋" w:cs="仿宋"/>
          <w:sz w:val="28"/>
          <w:szCs w:val="28"/>
        </w:rPr>
        <w:t xml:space="preserve"> </w:t>
      </w:r>
      <w:r>
        <w:rPr>
          <w:rFonts w:ascii="仿宋" w:eastAsia="仿宋" w:hAnsi="仿宋" w:cs="仿宋"/>
          <w:sz w:val="28"/>
          <w:szCs w:val="28"/>
          <w:u w:val="single"/>
          <w:lang w:val="zh-CN"/>
        </w:rPr>
        <w:t xml:space="preserve">                </w:t>
      </w:r>
      <w:r>
        <w:rPr>
          <w:rFonts w:ascii="仿宋" w:eastAsia="仿宋" w:hAnsi="仿宋" w:cs="仿宋"/>
          <w:sz w:val="24"/>
          <w:szCs w:val="24"/>
          <w:u w:val="single"/>
        </w:rPr>
        <w:t xml:space="preserve"> </w:t>
      </w:r>
    </w:p>
    <w:p w:rsidR="000A2A7A" w:rsidRDefault="00DB0250">
      <w:pPr>
        <w:framePr w:wrap="auto"/>
        <w:spacing w:line="360" w:lineRule="auto"/>
        <w:ind w:left="280" w:hanging="280"/>
        <w:jc w:val="left"/>
        <w:rPr>
          <w:rFonts w:ascii="仿宋" w:eastAsia="仿宋" w:hAnsi="仿宋" w:cs="仿宋"/>
          <w:sz w:val="28"/>
          <w:szCs w:val="28"/>
          <w:u w:val="single"/>
        </w:rPr>
      </w:pPr>
      <w:r>
        <w:rPr>
          <w:rFonts w:ascii="仿宋" w:eastAsia="仿宋" w:hAnsi="仿宋" w:cs="仿宋"/>
          <w:sz w:val="28"/>
          <w:szCs w:val="28"/>
          <w:lang w:val="zh-TW" w:eastAsia="zh-TW"/>
        </w:rPr>
        <w:t>（小写）</w:t>
      </w:r>
      <w:r>
        <w:rPr>
          <w:rFonts w:ascii="仿宋" w:eastAsia="仿宋" w:hAnsi="仿宋" w:cs="仿宋"/>
          <w:sz w:val="28"/>
          <w:szCs w:val="28"/>
          <w:u w:val="single"/>
          <w:lang w:val="zh-CN"/>
        </w:rPr>
        <w:t xml:space="preserve">      </w:t>
      </w:r>
      <w:r>
        <w:rPr>
          <w:rFonts w:ascii="仿宋" w:eastAsia="仿宋" w:hAnsi="仿宋" w:cs="仿宋"/>
          <w:sz w:val="28"/>
          <w:szCs w:val="28"/>
          <w:u w:val="single"/>
          <w:lang w:val="zh-TW" w:eastAsia="zh-TW"/>
        </w:rPr>
        <w:t>元</w:t>
      </w:r>
    </w:p>
    <w:p w:rsidR="000A2A7A" w:rsidRDefault="00DB0250">
      <w:pPr>
        <w:framePr w:wrap="auto"/>
        <w:spacing w:line="360" w:lineRule="auto"/>
        <w:ind w:left="281" w:firstLine="560"/>
        <w:jc w:val="left"/>
        <w:rPr>
          <w:rFonts w:ascii="仿宋" w:eastAsia="仿宋" w:hAnsi="仿宋" w:cs="仿宋"/>
          <w:sz w:val="28"/>
          <w:szCs w:val="28"/>
        </w:rPr>
      </w:pPr>
      <w:r>
        <w:rPr>
          <w:rFonts w:ascii="仿宋" w:eastAsia="仿宋" w:hAnsi="仿宋" w:cs="仿宋"/>
          <w:sz w:val="28"/>
          <w:szCs w:val="28"/>
          <w:lang w:val="zh-TW" w:eastAsia="zh-TW"/>
        </w:rPr>
        <w:t>以上</w:t>
      </w:r>
      <w:r>
        <w:rPr>
          <w:rFonts w:ascii="仿宋" w:eastAsia="仿宋" w:hAnsi="仿宋" w:cs="仿宋"/>
          <w:sz w:val="28"/>
          <w:szCs w:val="28"/>
        </w:rPr>
        <w:t>②③</w:t>
      </w:r>
      <w:r>
        <w:rPr>
          <w:rFonts w:ascii="仿宋" w:eastAsia="仿宋" w:hAnsi="仿宋" w:cs="仿宋"/>
          <w:sz w:val="28"/>
          <w:szCs w:val="28"/>
          <w:lang w:val="zh-TW" w:eastAsia="zh-TW"/>
        </w:rPr>
        <w:t>款项合计减去</w:t>
      </w:r>
      <w:r>
        <w:rPr>
          <w:rFonts w:ascii="仿宋" w:eastAsia="仿宋" w:hAnsi="仿宋" w:cs="仿宋"/>
          <w:sz w:val="28"/>
          <w:szCs w:val="28"/>
        </w:rPr>
        <w:t>①</w:t>
      </w:r>
      <w:r>
        <w:rPr>
          <w:rFonts w:ascii="仿宋" w:eastAsia="仿宋" w:hAnsi="仿宋" w:cs="仿宋"/>
          <w:sz w:val="28"/>
          <w:szCs w:val="28"/>
          <w:lang w:val="zh-TW" w:eastAsia="zh-TW"/>
        </w:rPr>
        <w:t xml:space="preserve">款项。　　　　　　</w:t>
      </w:r>
    </w:p>
    <w:p w:rsidR="000A2A7A" w:rsidRDefault="00DB0250">
      <w:pPr>
        <w:framePr w:wrap="auto"/>
        <w:ind w:firstLine="2100"/>
        <w:rPr>
          <w:rFonts w:ascii="仿宋" w:eastAsia="仿宋" w:hAnsi="仿宋" w:cs="仿宋"/>
          <w:sz w:val="24"/>
          <w:szCs w:val="24"/>
          <w:lang w:val="zh-TW" w:eastAsia="zh-TW"/>
        </w:rPr>
      </w:pPr>
      <w:r>
        <w:rPr>
          <w:rFonts w:ascii="仿宋" w:eastAsia="仿宋" w:hAnsi="仿宋" w:cs="仿宋"/>
          <w:sz w:val="28"/>
          <w:szCs w:val="28"/>
          <w:lang w:val="zh-TW" w:eastAsia="zh-TW"/>
        </w:rPr>
        <w:t xml:space="preserve">特此通知！　　　　　　　</w:t>
      </w:r>
      <w:r>
        <w:rPr>
          <w:rFonts w:ascii="仿宋" w:eastAsia="仿宋" w:hAnsi="仿宋" w:cs="仿宋"/>
          <w:sz w:val="24"/>
          <w:szCs w:val="24"/>
          <w:lang w:val="zh-TW" w:eastAsia="zh-TW"/>
        </w:rPr>
        <w:t xml:space="preserve">　　　　</w:t>
      </w:r>
    </w:p>
    <w:p w:rsidR="000A2A7A" w:rsidRDefault="00DB0250">
      <w:pPr>
        <w:framePr w:wrap="auto"/>
        <w:ind w:firstLine="6000"/>
        <w:rPr>
          <w:rFonts w:ascii="仿宋" w:eastAsia="仿宋" w:hAnsi="仿宋" w:cs="仿宋"/>
          <w:sz w:val="24"/>
          <w:szCs w:val="24"/>
          <w:lang w:val="zh-TW" w:eastAsia="zh-TW"/>
        </w:rPr>
      </w:pPr>
      <w:r>
        <w:rPr>
          <w:rFonts w:ascii="仿宋" w:eastAsia="仿宋" w:hAnsi="仿宋" w:cs="仿宋"/>
          <w:sz w:val="24"/>
          <w:szCs w:val="24"/>
          <w:lang w:val="zh-CN"/>
        </w:rPr>
        <w:t>汉寿县农村集体产权交易中心</w:t>
      </w:r>
    </w:p>
    <w:p w:rsidR="000A2A7A" w:rsidRDefault="000A2A7A">
      <w:pPr>
        <w:framePr w:wrap="auto"/>
        <w:ind w:firstLine="5520"/>
        <w:rPr>
          <w:rFonts w:ascii="仿宋" w:eastAsia="仿宋" w:hAnsi="仿宋" w:cs="仿宋"/>
          <w:sz w:val="24"/>
          <w:szCs w:val="24"/>
        </w:rPr>
      </w:pPr>
    </w:p>
    <w:p w:rsidR="000A2A7A" w:rsidRDefault="00DB0250">
      <w:pPr>
        <w:framePr w:wrap="auto"/>
        <w:ind w:firstLine="6360"/>
      </w:pPr>
      <w:r>
        <w:rPr>
          <w:rFonts w:ascii="仿宋" w:eastAsia="仿宋" w:hAnsi="仿宋" w:cs="仿宋"/>
          <w:sz w:val="24"/>
          <w:szCs w:val="24"/>
          <w:lang w:val="zh-TW" w:eastAsia="zh-TW"/>
        </w:rPr>
        <w:t>年</w:t>
      </w:r>
      <w:r>
        <w:rPr>
          <w:rFonts w:ascii="仿宋" w:eastAsia="仿宋" w:hAnsi="仿宋" w:cs="仿宋"/>
          <w:sz w:val="24"/>
          <w:szCs w:val="24"/>
        </w:rPr>
        <w:t xml:space="preserve"> </w:t>
      </w:r>
      <w:r>
        <w:rPr>
          <w:rFonts w:ascii="仿宋" w:eastAsia="仿宋" w:hAnsi="仿宋" w:cs="仿宋"/>
          <w:sz w:val="24"/>
          <w:szCs w:val="24"/>
          <w:lang w:val="zh-CN"/>
        </w:rPr>
        <w:t xml:space="preserve"> </w:t>
      </w:r>
      <w:r>
        <w:rPr>
          <w:rFonts w:ascii="仿宋" w:eastAsia="仿宋" w:hAnsi="仿宋" w:cs="仿宋"/>
          <w:sz w:val="24"/>
          <w:szCs w:val="24"/>
          <w:lang w:val="zh-TW" w:eastAsia="zh-TW"/>
        </w:rPr>
        <w:t>月</w:t>
      </w:r>
      <w:r>
        <w:rPr>
          <w:rFonts w:ascii="仿宋" w:eastAsia="仿宋" w:hAnsi="仿宋" w:cs="仿宋"/>
          <w:sz w:val="24"/>
          <w:szCs w:val="24"/>
          <w:lang w:val="zh-CN"/>
        </w:rPr>
        <w:t xml:space="preserve">  </w:t>
      </w:r>
      <w:r>
        <w:rPr>
          <w:rFonts w:ascii="仿宋" w:eastAsia="仿宋" w:hAnsi="仿宋" w:cs="仿宋"/>
          <w:sz w:val="24"/>
          <w:szCs w:val="24"/>
          <w:lang w:val="zh-TW" w:eastAsia="zh-TW"/>
        </w:rPr>
        <w:t>日</w:t>
      </w:r>
    </w:p>
    <w:sectPr w:rsidR="000A2A7A" w:rsidSect="000A2A7A">
      <w:headerReference w:type="default" r:id="rId7"/>
      <w:footerReference w:type="default" r:id="rId8"/>
      <w:pgSz w:w="11900" w:h="16840"/>
      <w:pgMar w:top="567" w:right="1134" w:bottom="284" w:left="1134"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250" w:rsidRDefault="00DB0250" w:rsidP="000A2A7A">
      <w:pPr>
        <w:framePr w:wrap="around"/>
      </w:pPr>
      <w:r>
        <w:separator/>
      </w:r>
    </w:p>
  </w:endnote>
  <w:endnote w:type="continuationSeparator" w:id="0">
    <w:p w:rsidR="00DB0250" w:rsidRDefault="00DB0250" w:rsidP="000A2A7A">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Segoe Print"/>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7A" w:rsidRDefault="000A2A7A">
    <w:pPr>
      <w:pStyle w:val="a4"/>
      <w:framePr w:wrap="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250" w:rsidRDefault="00DB0250" w:rsidP="000A2A7A">
      <w:pPr>
        <w:framePr w:wrap="around"/>
      </w:pPr>
      <w:r>
        <w:separator/>
      </w:r>
    </w:p>
  </w:footnote>
  <w:footnote w:type="continuationSeparator" w:id="0">
    <w:p w:rsidR="00DB0250" w:rsidRDefault="00DB0250" w:rsidP="000A2A7A">
      <w:pPr>
        <w:framePr w:wrap="aroun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7A" w:rsidRDefault="000A2A7A">
    <w:pPr>
      <w:pStyle w:val="a4"/>
      <w:framePr w:wrap="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420"/>
  <w:characterSpacingControl w:val="doNotCompress"/>
  <w:noLineBreaksAfter w:lang="zh-CN" w:val="‘“(〔[{〈《「『【⦅〘〖«〝︵︷︹︻︽︿﹁﹃﹇﹙﹛﹝｢"/>
  <w:noLineBreaksBefore w:lang="zh-CN" w:val="’”)〕]}〉"/>
  <w:hdrShapeDefaults>
    <o:shapedefaults v:ext="edit" spidmax="3074"/>
  </w:hdrShapeDefaults>
  <w:footnotePr>
    <w:footnote w:id="-1"/>
    <w:footnote w:id="0"/>
  </w:footnotePr>
  <w:endnotePr>
    <w:endnote w:id="-1"/>
    <w:endnote w:id="0"/>
  </w:endnotePr>
  <w:compat>
    <w:useFELayout/>
  </w:compat>
  <w:rsids>
    <w:rsidRoot w:val="000A2A7A"/>
    <w:rsid w:val="000A2A7A"/>
    <w:rsid w:val="00662493"/>
    <w:rsid w:val="007C479B"/>
    <w:rsid w:val="00DB0250"/>
    <w:rsid w:val="7553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2A7A"/>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0A2A7A"/>
    <w:rPr>
      <w:u w:val="single"/>
    </w:rPr>
  </w:style>
  <w:style w:type="table" w:customStyle="1" w:styleId="TableNormal">
    <w:name w:val="Table Normal"/>
    <w:rsid w:val="000A2A7A"/>
    <w:tblPr>
      <w:tblCellMar>
        <w:top w:w="0" w:type="dxa"/>
        <w:left w:w="0" w:type="dxa"/>
        <w:bottom w:w="0" w:type="dxa"/>
        <w:right w:w="0" w:type="dxa"/>
      </w:tblCellMar>
    </w:tblPr>
  </w:style>
  <w:style w:type="paragraph" w:customStyle="1" w:styleId="a4">
    <w:name w:val="页眉与页脚"/>
    <w:rsid w:val="000A2A7A"/>
    <w:pPr>
      <w:framePr w:wrap="around" w:hAnchor="text"/>
      <w:tabs>
        <w:tab w:val="right" w:pos="9020"/>
      </w:tabs>
    </w:pPr>
    <w:rPr>
      <w:rFonts w:ascii="Helvetica Neue" w:eastAsia="Arial Unicode MS" w:hAnsi="Helvetica Neue" w:cs="Arial Unicode MS"/>
      <w:color w:val="000000"/>
      <w:sz w:val="24"/>
      <w:szCs w:val="24"/>
    </w:rPr>
  </w:style>
  <w:style w:type="paragraph" w:styleId="a5">
    <w:name w:val="header"/>
    <w:basedOn w:val="a"/>
    <w:link w:val="Char"/>
    <w:rsid w:val="007C479B"/>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C479B"/>
    <w:rPr>
      <w:rFonts w:ascii="Calibri" w:eastAsia="Calibri" w:hAnsi="Calibri" w:cs="Calibri"/>
      <w:color w:val="000000"/>
      <w:kern w:val="2"/>
      <w:sz w:val="18"/>
      <w:szCs w:val="18"/>
      <w:u w:color="000000"/>
    </w:rPr>
  </w:style>
  <w:style w:type="paragraph" w:styleId="a6">
    <w:name w:val="footer"/>
    <w:basedOn w:val="a"/>
    <w:link w:val="Char0"/>
    <w:rsid w:val="007C479B"/>
    <w:pPr>
      <w:framePr w:wrap="around"/>
      <w:tabs>
        <w:tab w:val="center" w:pos="4153"/>
        <w:tab w:val="right" w:pos="8306"/>
      </w:tabs>
      <w:snapToGrid w:val="0"/>
      <w:jc w:val="left"/>
    </w:pPr>
    <w:rPr>
      <w:sz w:val="18"/>
      <w:szCs w:val="18"/>
    </w:rPr>
  </w:style>
  <w:style w:type="character" w:customStyle="1" w:styleId="Char0">
    <w:name w:val="页脚 Char"/>
    <w:basedOn w:val="a0"/>
    <w:link w:val="a6"/>
    <w:rsid w:val="007C479B"/>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91</Words>
  <Characters>525</Characters>
  <Application>Microsoft Office Word</Application>
  <DocSecurity>0</DocSecurity>
  <Lines>4</Lines>
  <Paragraphs>1</Paragraphs>
  <ScaleCrop>false</ScaleCrop>
  <Company>HaoXiTong.Com</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HaoXiTong</cp:lastModifiedBy>
  <cp:revision>3</cp:revision>
  <dcterms:created xsi:type="dcterms:W3CDTF">2019-11-21T01:31:00Z</dcterms:created>
  <dcterms:modified xsi:type="dcterms:W3CDTF">2020-01-02T08:37:00Z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