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eastAsia="宋体"/>
          <w:color w:val="000000"/>
          <w:lang w:eastAsia="zh-CN"/>
        </w:rPr>
      </w:pPr>
      <w:bookmarkStart w:id="0" w:name="_Toc7385"/>
      <w:bookmarkStart w:id="1" w:name="_Toc26613"/>
      <w:bookmarkStart w:id="2" w:name="_Toc7539"/>
      <w:bookmarkStart w:id="3" w:name="_Toc17945"/>
      <w:bookmarkStart w:id="4" w:name="_Toc13309"/>
      <w:bookmarkStart w:id="5" w:name="_Toc22912"/>
      <w:bookmarkStart w:id="6" w:name="_Toc15706"/>
      <w:bookmarkStart w:id="7" w:name="_Toc60733903"/>
      <w:r>
        <w:rPr>
          <w:rFonts w:hint="eastAsia"/>
          <w:color w:val="000000"/>
          <w:lang w:eastAsia="zh-CN"/>
        </w:rPr>
        <w:t>黄陵县</w:t>
      </w:r>
      <w:r>
        <w:rPr>
          <w:rFonts w:hint="eastAsia"/>
          <w:color w:val="000000"/>
        </w:rPr>
        <w:t>农户承包土地经营权</w:t>
      </w:r>
      <w:r>
        <w:rPr>
          <w:rFonts w:hint="eastAsia"/>
          <w:color w:val="000000"/>
          <w:lang w:val="en-US" w:eastAsia="zh-CN"/>
        </w:rPr>
        <w:t>交易</w:t>
      </w:r>
      <w:bookmarkStart w:id="21" w:name="_GoBack"/>
      <w:bookmarkEnd w:id="21"/>
    </w:p>
    <w:p>
      <w:pPr>
        <w:pStyle w:val="3"/>
        <w:jc w:val="center"/>
        <w:rPr>
          <w:color w:val="000000"/>
        </w:rPr>
      </w:pPr>
      <w:r>
        <w:rPr>
          <w:rFonts w:hint="eastAsia"/>
          <w:color w:val="000000"/>
        </w:rPr>
        <w:t>进场前流程图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rPr>
          <w:color w:val="000000"/>
          <w:sz w:val="30"/>
          <w:szCs w:val="30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186690</wp:posOffset>
                </wp:positionV>
                <wp:extent cx="6361430" cy="7110730"/>
                <wp:effectExtent l="13335" t="4445" r="6985" b="9525"/>
                <wp:wrapNone/>
                <wp:docPr id="177" name="组合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1430" cy="7110730"/>
                          <a:chOff x="4816" y="105755"/>
                          <a:chExt cx="10018" cy="11198"/>
                        </a:xfrm>
                      </wpg:grpSpPr>
                      <wps:wsp>
                        <wps:cNvPr id="149" name="矩形 149"/>
                        <wps:cNvSpPr/>
                        <wps:spPr>
                          <a:xfrm>
                            <a:off x="12244" y="110183"/>
                            <a:ext cx="2590" cy="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委托转出申请书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  <w:lang w:val="en-US" w:eastAsia="zh-CN"/>
                                </w:rPr>
                                <w:t>转出申请登记表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g:grpSp>
                        <wpg:cNvPr id="176" name="组合 176"/>
                        <wpg:cNvGrpSpPr/>
                        <wpg:grpSpPr>
                          <a:xfrm>
                            <a:off x="4816" y="105755"/>
                            <a:ext cx="10008" cy="11198"/>
                            <a:chOff x="4816" y="105755"/>
                            <a:chExt cx="10008" cy="11198"/>
                          </a:xfrm>
                        </wpg:grpSpPr>
                        <wps:wsp>
                          <wps:cNvPr id="150" name="矩形 150"/>
                          <wps:cNvSpPr/>
                          <wps:spPr>
                            <a:xfrm>
                              <a:off x="5514" y="116173"/>
                              <a:ext cx="2986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进入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  <w:lang w:val="en-US" w:eastAsia="zh-CN"/>
                                  </w:rPr>
                                  <w:t>黄陵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  <w:lang w:val="en-US" w:eastAsia="zh-Hans"/>
                                  </w:rPr>
                                  <w:t>县</w:t>
                                </w:r>
                                <w:r>
                                  <w:rPr>
                                    <w:rFonts w:hint="eastAsia"/>
                                    <w:szCs w:val="21"/>
                                  </w:rPr>
                                  <w:t>农村产权交易中心办理进场后手续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g:grpSp>
                          <wpg:cNvPr id="175" name="组合 175"/>
                          <wpg:cNvGrpSpPr/>
                          <wpg:grpSpPr>
                            <a:xfrm>
                              <a:off x="4816" y="105755"/>
                              <a:ext cx="10008" cy="10005"/>
                              <a:chOff x="4816" y="105755"/>
                              <a:chExt cx="10008" cy="10005"/>
                            </a:xfrm>
                          </wpg:grpSpPr>
                          <wps:wsp>
                            <wps:cNvPr id="151" name="流程图: 决策 151"/>
                            <wps:cNvSpPr/>
                            <wps:spPr>
                              <a:xfrm>
                                <a:off x="4816" y="110917"/>
                                <a:ext cx="4389" cy="1716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33333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210" w:firstLineChars="100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镇（街）农经管理</w:t>
                                  </w:r>
                                </w:p>
                                <w:p>
                                  <w:pPr>
                                    <w:ind w:firstLine="420" w:firstLineChars="200"/>
                                    <w:rPr>
                                      <w:rFonts w:hint="eastAsia" w:eastAsiaTheme="minorEastAsia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部门审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核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52" name="矩形 152"/>
                            <wps:cNvSpPr/>
                            <wps:spPr>
                              <a:xfrm>
                                <a:off x="5572" y="107181"/>
                                <a:ext cx="2880" cy="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村集体经济组织完成民主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决策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决策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53" name="矩形 153"/>
                            <wps:cNvSpPr/>
                            <wps:spPr>
                              <a:xfrm>
                                <a:off x="5569" y="108794"/>
                                <a:ext cx="2880" cy="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农户与村集体经济组织签订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委托流转协议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54" name="肘形连接符 154"/>
                            <wps:cNvCnPr>
                              <a:stCxn id="174" idx="2"/>
                              <a:endCxn id="152" idx="0"/>
                            </wps:cNvCnPr>
                            <wps:spPr>
                              <a:xfrm rot="5400000">
                                <a:off x="6579" y="106742"/>
                                <a:ext cx="873" cy="6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5" name="肘形连接符 155"/>
                            <wps:cNvCnPr>
                              <a:stCxn id="153" idx="2"/>
                              <a:endCxn id="151" idx="0"/>
                            </wps:cNvCnPr>
                            <wps:spPr>
                              <a:xfrm rot="5400000" flipV="1">
                                <a:off x="6339" y="110245"/>
                                <a:ext cx="1343" cy="2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6" name="直接连接符 156"/>
                            <wps:cNvCnPr>
                              <a:stCxn id="152" idx="3"/>
                              <a:endCxn id="157" idx="1"/>
                            </wps:cNvCnPr>
                            <wps:spPr>
                              <a:xfrm>
                                <a:off x="8452" y="107571"/>
                                <a:ext cx="2755" cy="12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57" name="矩形 157"/>
                            <wps:cNvSpPr/>
                            <wps:spPr>
                              <a:xfrm>
                                <a:off x="11207" y="107193"/>
                                <a:ext cx="3600" cy="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bookmarkStart w:id="19" w:name="_Hlk87965398"/>
                                  <w:bookmarkStart w:id="20" w:name="_Hlk87965399"/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镇（街）农经管理部门签署意见，加盖公章并存档</w:t>
                                  </w:r>
                                  <w:bookmarkEnd w:id="19"/>
                                  <w:bookmarkEnd w:id="20"/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58" name="直接连接符 158"/>
                            <wps:cNvCnPr>
                              <a:stCxn id="151" idx="3"/>
                              <a:endCxn id="159" idx="1"/>
                            </wps:cNvCnPr>
                            <wps:spPr>
                              <a:xfrm flipV="1">
                                <a:off x="9205" y="111772"/>
                                <a:ext cx="505" cy="3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59" name="矩形 159"/>
                            <wps:cNvSpPr/>
                            <wps:spPr>
                              <a:xfrm>
                                <a:off x="9710" y="111538"/>
                                <a:ext cx="1440" cy="4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审核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60" name="矩形 160"/>
                            <wps:cNvSpPr/>
                            <wps:spPr>
                              <a:xfrm>
                                <a:off x="12236" y="109536"/>
                                <a:ext cx="2588" cy="4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委托流转协议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61" name="矩形 161"/>
                            <wps:cNvSpPr/>
                            <wps:spPr>
                              <a:xfrm>
                                <a:off x="12248" y="111059"/>
                                <a:ext cx="2576" cy="1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民主决策材料（包括但不限于村农村承包土地经营权预流转会议决议）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62" name="矩形 162"/>
                            <wps:cNvSpPr/>
                            <wps:spPr>
                              <a:xfrm>
                                <a:off x="12242" y="112750"/>
                                <a:ext cx="2551" cy="4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土地权属证明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63" name="矩形 163"/>
                            <wps:cNvSpPr/>
                            <wps:spPr>
                              <a:xfrm>
                                <a:off x="12226" y="113574"/>
                                <a:ext cx="2551" cy="218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其他材料（包括但不限于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村集体经济组织法人身份证复印件、代表人在职证明、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流转土地平面图、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1"/>
                                      <w:szCs w:val="21"/>
                                    </w:rPr>
                                    <w:t>会议</w:t>
                                  </w:r>
                                  <w:r>
                                    <w:rPr>
                                      <w:rFonts w:hint="eastAsia" w:hAnsi="宋体" w:cs="宋体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现场照、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土地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预流转公告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64" name="直接连接符 164"/>
                            <wps:cNvCnPr/>
                            <wps:spPr>
                              <a:xfrm>
                                <a:off x="11862" y="109790"/>
                                <a:ext cx="36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65" name="直接连接符 165"/>
                            <wps:cNvCnPr/>
                            <wps:spPr>
                              <a:xfrm>
                                <a:off x="11848" y="110584"/>
                                <a:ext cx="36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66" name="直接连接符 166"/>
                            <wps:cNvCnPr/>
                            <wps:spPr>
                              <a:xfrm>
                                <a:off x="11848" y="109806"/>
                                <a:ext cx="0" cy="4836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67" name="直接连接符 167"/>
                            <wps:cNvCnPr/>
                            <wps:spPr>
                              <a:xfrm>
                                <a:off x="11860" y="114654"/>
                                <a:ext cx="36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68" name="直接连接符 168"/>
                            <wps:cNvCnPr/>
                            <wps:spPr>
                              <a:xfrm>
                                <a:off x="11846" y="111667"/>
                                <a:ext cx="36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69" name="直接连接符 169"/>
                            <wps:cNvCnPr/>
                            <wps:spPr>
                              <a:xfrm>
                                <a:off x="11860" y="113022"/>
                                <a:ext cx="36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170" name="直接连接符 170"/>
                            <wps:cNvCnPr/>
                            <wps:spPr>
                              <a:xfrm flipV="1">
                                <a:off x="11160" y="111707"/>
                                <a:ext cx="623" cy="7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71" name="流程图: 决策 171"/>
                            <wps:cNvSpPr/>
                            <wps:spPr>
                              <a:xfrm>
                                <a:off x="4932" y="113638"/>
                                <a:ext cx="4152" cy="1716"/>
                              </a:xfrm>
                              <a:prstGeom prst="flowChartDecision">
                                <a:avLst/>
                              </a:prstGeom>
                              <a:solidFill>
                                <a:srgbClr val="33333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Hans"/>
                                    </w:rPr>
                                    <w:t>县</w:t>
                                  </w:r>
                                  <w:r>
                                    <w:rPr>
                                      <w:rFonts w:hint="eastAsia"/>
                                      <w:szCs w:val="21"/>
                                      <w:lang w:val="en-US" w:eastAsia="zh-CN"/>
                                    </w:rPr>
                                    <w:t>农村产权交易中心备案并发布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72" name="矩形 172"/>
                            <wps:cNvSpPr/>
                            <wps:spPr>
                              <a:xfrm>
                                <a:off x="9604" y="114229"/>
                                <a:ext cx="1440" cy="4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备案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73" name="直接连接符 173"/>
                            <wps:cNvCnPr/>
                            <wps:spPr>
                              <a:xfrm flipV="1">
                                <a:off x="9051" y="114482"/>
                                <a:ext cx="519" cy="13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  <wps:wsp>
                            <wps:cNvPr id="174" name="矩形 174"/>
                            <wps:cNvSpPr/>
                            <wps:spPr>
                              <a:xfrm>
                                <a:off x="5578" y="105755"/>
                                <a:ext cx="2880" cy="5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18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农户具有委托流转意愿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3.85pt;margin-top:14.7pt;height:559.9pt;width:500.9pt;z-index:251663360;mso-width-relative:page;mso-height-relative:page;" coordorigin="4816,105755" coordsize="10018,11198" o:gfxdata="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">
                <o:lock v:ext="edit" aspectratio="f"/>
                <v:rect id="_x0000_s1026" o:spid="_x0000_s1026" o:spt="1" style="position:absolute;left:12244;top:110183;height:775;width:2590;" fillcolor="#FFFFFF" filled="t" stroked="t" coordsize="21600,21600" o:gfxdata="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6FoQrsAAADc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委托转出申请书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、</w:t>
                        </w:r>
                      </w:p>
                      <w:p>
                        <w:pPr>
                          <w:jc w:val="center"/>
                          <w:rPr>
                            <w:rFonts w:hint="default" w:eastAsia="宋体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Cs w:val="21"/>
                            <w:lang w:val="en-US" w:eastAsia="zh-CN"/>
                          </w:rPr>
                          <w:t>转出申请登记表</w:t>
                        </w:r>
                      </w:p>
                      <w:p>
                        <w:pPr>
                          <w:jc w:val="center"/>
                          <w:rPr>
                            <w:sz w:val="24"/>
                          </w:rPr>
                        </w:pPr>
                      </w:p>
                    </w:txbxContent>
                  </v:textbox>
                </v:rect>
                <v:group id="_x0000_s1026" o:spid="_x0000_s1026" o:spt="203" style="position:absolute;left:4816;top:105755;height:11198;width:10008;" coordorigin="4816,105755" coordsize="10008,11198" o:gfxdata="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TnTQ70AAADc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5514;top:116173;height:780;width:2986;" fillcolor="#FFFFFF" filled="t" stroked="t" coordsize="21600,21600" o:gfxdata="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0JXAr4A&#10;AADc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进入</w:t>
                          </w:r>
                          <w:r>
                            <w:rPr>
                              <w:rFonts w:hint="eastAsia"/>
                              <w:szCs w:val="21"/>
                              <w:lang w:val="en-US" w:eastAsia="zh-CN"/>
                            </w:rPr>
                            <w:t>黄陵</w:t>
                          </w:r>
                          <w:r>
                            <w:rPr>
                              <w:rFonts w:hint="eastAsia"/>
                              <w:szCs w:val="21"/>
                              <w:lang w:val="en-US" w:eastAsia="zh-Hans"/>
                            </w:rPr>
                            <w:t>县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农村产权交易中心办理进场后手续</w:t>
                          </w:r>
                        </w:p>
                      </w:txbxContent>
                    </v:textbox>
                  </v:rect>
                  <v:group id="_x0000_s1026" o:spid="_x0000_s1026" o:spt="203" style="position:absolute;left:4816;top:105755;height:10005;width:10008;" coordorigin="4816,105755" coordsize="10008,10005" o:gfxdata="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F6000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_x0000_s1026" o:spid="_x0000_s1026" o:spt="110" type="#_x0000_t110" style="position:absolute;left:4816;top:110917;height:1716;width:4389;" fillcolor="#333333" filled="t" stroked="t" coordsize="21600,21600" o:gfxdata="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fNqmvQAA&#10;ANw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210" w:firstLineChars="100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镇（街）农经管理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 w:eastAsiaTheme="minorEastAsia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部门审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核</w:t>
                            </w:r>
                          </w:p>
                        </w:txbxContent>
                      </v:textbox>
                    </v:shape>
                    <v:rect id="_x0000_s1026" o:spid="_x0000_s1026" o:spt="1" style="position:absolute;left:5572;top:107181;height:780;width:2880;" fillcolor="#FFFFFF" filled="t" stroked="t" coordsize="21600,21600" o:gfxdata="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cbO68AAAA&#10;3A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村集体经济组织完成民主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决策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决策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5569;top:108794;height:780;width:2880;" fillcolor="#FFFFFF" filled="t" stroked="t" coordsize="21600,21600" o:gfxdata="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5DJdbsAAADc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农户与村集体经济组织签订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委托流转协议</w:t>
                            </w:r>
                          </w:p>
                        </w:txbxContent>
                      </v:textbox>
                    </v:rect>
                    <v:shape id="_x0000_s1026" o:spid="_x0000_s1026" o:spt="34" type="#_x0000_t34" style="position:absolute;left:6579;top:106742;height:6;width:873;rotation:5898240f;" filled="f" stroked="t" coordsize="21600,21600" o:gfxdata="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jceV74A&#10;AADcAAAADwAAAAAAAAABACAAAAAiAAAAZHJzL2Rvd25yZXYueG1sUEsBAhQAFAAAAAgAh07iQDMv&#10;BZ47AAAAOQAAABAAAAAAAAAAAQAgAAAADQEAAGRycy9zaGFwZXhtbC54bWxQSwUGAAAAAAYABgBb&#10;AQAAtwMAAAAA&#10;" adj="10800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_x0000_s1026" o:spid="_x0000_s1026" o:spt="34" type="#_x0000_t34" style="position:absolute;left:6339;top:110245;flip:y;height:2;width:1343;rotation:-5898240f;" filled="f" stroked="t" coordsize="21600,21600" o:gfxdata="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5PT0y8AAAA&#10;3AAAAA8AAAAAAAAAAQAgAAAAIgAAAGRycy9kb3ducmV2LnhtbFBLAQIUABQAAAAIAIdO4kAzLwWe&#10;OwAAADkAAAAQAAAAAAAAAAEAIAAAAAsBAABkcnMvc2hhcGV4bWwueG1sUEsFBgAAAAAGAAYAWwEA&#10;ALUDAAAAAA==&#10;" adj="10800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line id="_x0000_s1026" o:spid="_x0000_s1026" o:spt="20" style="position:absolute;left:8452;top:107571;height:12;width:2755;" filled="f" stroked="t" coordsize="21600,21600" o:gfxdata="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q+xEvQAA&#10;ANw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rect id="_x0000_s1026" o:spid="_x0000_s1026" o:spt="1" style="position:absolute;left:11207;top:107193;height:780;width:3600;" fillcolor="#FFFFFF" filled="t" stroked="t" coordsize="21600,21600" o:gfxdata="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yrz3a8AAAA&#10;3A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bookmarkStart w:id="19" w:name="_Hlk87965398"/>
                            <w:bookmarkStart w:id="20" w:name="_Hlk87965399"/>
                            <w:r>
                              <w:rPr>
                                <w:rFonts w:hint="eastAsia"/>
                                <w:szCs w:val="21"/>
                              </w:rPr>
                              <w:t>镇（街）农经管理部门签署意见，加盖公章并存档</w:t>
                            </w:r>
                            <w:bookmarkEnd w:id="19"/>
                            <w:bookmarkEnd w:id="20"/>
                          </w:p>
                        </w:txbxContent>
                      </v:textbox>
                    </v:rect>
                    <v:line id="_x0000_s1026" o:spid="_x0000_s1026" o:spt="20" style="position:absolute;left:9205;top:111772;flip:y;height:3;width:505;" filled="f" stroked="t" coordsize="21600,21600" o:gfxdata="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LG0R2/&#10;AAAA3A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rect id="_x0000_s1026" o:spid="_x0000_s1026" o:spt="1" style="position:absolute;left:9710;top:111538;height:468;width:1440;" fillcolor="#FFFFFF" filled="t" stroked="t" coordsize="21600,21600" o:gfxdata="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nj+n7sAAADc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审核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12236;top:109536;height:468;width:2588;" fillcolor="#FFFFFF" filled="t" stroked="t" coordsize="21600,21600" o:gfxdata="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Lp2/vQAA&#10;ANw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委托流转协议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12248;top:111059;height:1189;width:2576;" fillcolor="#FFFFFF" filled="t" stroked="t" coordsize="21600,21600" o:gfxdata="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YjgkugAAANw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民主决策材料（包括但不限于村农村承包土地经营权预流转会议决议）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12242;top:112750;height:454;width:2551;" fillcolor="#FFFFFF" filled="t" stroked="t" coordsize="21600,21600" o:gfxdata="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sKZTugAAANw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土地权属证明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12226;top:113574;height:2186;width:2551;" fillcolor="#FFFFFF" filled="t" stroked="t" coordsize="21600,21600" o:gfxdata="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fwDyLsAAADc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其他材料（包括但不限于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村集体经济组织法人身份证复印件、代表人在职证明、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流转土地平面图、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会议</w:t>
                            </w:r>
                            <w:r>
                              <w:rPr>
                                <w:rFonts w:hint="eastAsia" w:hAnsi="宋体" w:cs="宋体"/>
                                <w:sz w:val="21"/>
                                <w:szCs w:val="21"/>
                                <w:lang w:val="en-US" w:eastAsia="zh-CN"/>
                              </w:rPr>
                              <w:t>现场照、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土地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预流转公告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  <v:line id="_x0000_s1026" o:spid="_x0000_s1026" o:spt="20" style="position:absolute;left:11862;top:109790;height:0;width:360;" filled="f" stroked="t" coordsize="21600,21600" o:gfxdata="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GGXqEugAAANw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848;top:110584;height:0;width:360;" filled="f" stroked="t" coordsize="21600,21600" o:gfxdata="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Vd8fugAAANw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848;top:109806;height:4836;width:0;" filled="f" stroked="t" coordsize="21600,21600" o:gfxdata="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mHQWi8AAAA&#10;3AAAAA8AAAAAAAAAAQAgAAAAIgAAAGRycy9kb3ducmV2LnhtbFBLAQIUABQAAAAIAIdO4kAzLwWe&#10;OwAAADkAAAAQAAAAAAAAAAEAIAAAAAsBAABkcnMvc2hhcGV4bWwueG1sUEsFBgAAAAAGAAYAWwEA&#10;ALUD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860;top:114654;height:0;width:360;" filled="f" stroked="t" coordsize="21600,21600" o:gfxdata="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y+TzvQAA&#10;ANw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846;top:111667;height:0;width:360;" filled="f" stroked="t" coordsize="21600,21600" o:gfxdata="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dUcIG/&#10;AAAA3A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860;top:113022;height:0;width:360;" filled="f" stroked="t" coordsize="21600,21600" o:gfxdata="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GNUavQAA&#10;ANw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  <v:line id="_x0000_s1026" o:spid="_x0000_s1026" o:spt="20" style="position:absolute;left:11160;top:111707;flip:y;height:7;width:623;" filled="f" stroked="t" coordsize="21600,21600" o:gfxdata="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cFgXu/&#10;AAAA3A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shape id="_x0000_s1026" o:spid="_x0000_s1026" o:spt="110" type="#_x0000_t110" style="position:absolute;left:4932;top:113638;height:1716;width:4152;" fillcolor="#333333" filled="t" stroked="t" coordsize="21600,21600" o:gfxdata="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MmGxr4A&#10;AADc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  <w:lang w:val="en-US" w:eastAsia="zh-Hans"/>
                              </w:rPr>
                              <w:t>县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农村产权交易中心备案并发布</w:t>
                            </w:r>
                          </w:p>
                        </w:txbxContent>
                      </v:textbox>
                    </v:shape>
                    <v:rect id="_x0000_s1026" o:spid="_x0000_s1026" o:spt="1" style="position:absolute;left:9604;top:114229;height:468;width:1440;" fillcolor="#FFFFFF" filled="t" stroked="t" coordsize="21600,21600" o:gfxdata="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dpMI68AAAA&#10;3A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备案</w:t>
                            </w:r>
                          </w:p>
                        </w:txbxContent>
                      </v:textbox>
                    </v:rect>
                    <v:line id="_x0000_s1026" o:spid="_x0000_s1026" o:spt="20" style="position:absolute;left:9051;top:114482;flip:y;height:13;width:519;" filled="f" stroked="t" coordsize="21600,21600" o:gfxdata="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1x8MvQAA&#10;ANw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  <v:rect id="_x0000_s1026" o:spid="_x0000_s1026" o:spt="1" style="position:absolute;left:5578;top:105755;height:553;width:2880;" fillcolor="#FFFFFF" filled="t" stroked="t" coordsize="21600,21600" o:gfxdata="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MDWG8AAAA&#10;3A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农户具有委托流转意愿</w:t>
                            </w:r>
                          </w:p>
                        </w:txbxContent>
                      </v:textbox>
                    </v:rect>
                  </v:group>
                </v:group>
              </v:group>
            </w:pict>
          </mc:Fallback>
        </mc:AlternateContent>
      </w:r>
    </w:p>
    <w:p>
      <w:pPr>
        <w:rPr>
          <w:color w:val="000000"/>
          <w:sz w:val="30"/>
          <w:szCs w:val="30"/>
        </w:rPr>
      </w:pPr>
    </w:p>
    <w:p>
      <w:pPr>
        <w:jc w:val="center"/>
        <w:rPr>
          <w:color w:val="00000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  <w:r>
        <w:rPr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445135</wp:posOffset>
                </wp:positionH>
                <wp:positionV relativeFrom="paragraph">
                  <wp:posOffset>464185</wp:posOffset>
                </wp:positionV>
                <wp:extent cx="528955" cy="1905"/>
                <wp:effectExtent l="38100" t="0" r="36195" b="4445"/>
                <wp:wrapNone/>
                <wp:docPr id="178" name="肘形连接符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2" idx="2"/>
                        <a:endCxn id="153" idx="0"/>
                      </wps:cNvCnPr>
                      <wps:spPr>
                        <a:xfrm rot="5400000">
                          <a:off x="0" y="0"/>
                          <a:ext cx="528955" cy="1905"/>
                        </a:xfrm>
                        <a:prstGeom prst="bentConnector3">
                          <a:avLst>
                            <a:gd name="adj1" fmla="val 5006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5.05pt;margin-top:36.55pt;height:0.15pt;width:41.65pt;rotation:5898240f;z-index:251660288;mso-width-relative:page;mso-height-relative:page;" filled="f" stroked="t" coordsize="21600,21600" o:gfxdata="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f&#10;VeZU1gAAAAgBAAAPAAAAAAAAAAEAIAAAACIAAABkcnMvZG93bnJldi54bWxQSwECFAAUAAAACACH&#10;TuJA5/Z8GSYCAAAnBAAADgAAAAAAAAABACAAAAAlAQAAZHJzL2Uyb0RvYy54bWxQSwUGAAAAAAYA&#10;BgBZAQAAvQUAAAAA&#10;" adj="10813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  <w:r>
        <w:rPr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389890</wp:posOffset>
                </wp:positionH>
                <wp:positionV relativeFrom="paragraph">
                  <wp:posOffset>711835</wp:posOffset>
                </wp:positionV>
                <wp:extent cx="638175" cy="1905"/>
                <wp:effectExtent l="38100" t="0" r="36195" b="9525"/>
                <wp:wrapNone/>
                <wp:docPr id="179" name="肘形连接符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1" idx="2"/>
                        <a:endCxn id="171" idx="0"/>
                      </wps:cNvCnPr>
                      <wps:spPr>
                        <a:xfrm rot="5400000">
                          <a:off x="0" y="0"/>
                          <a:ext cx="638175" cy="1905"/>
                        </a:xfrm>
                        <a:prstGeom prst="bentConnector3">
                          <a:avLst>
                            <a:gd name="adj1" fmla="val 5005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0.7pt;margin-top:56.05pt;height:0.15pt;width:50.25pt;rotation:5898240f;z-index:251659264;mso-width-relative:page;mso-height-relative:page;" filled="f" stroked="t" coordsize="21600,21600" o:gfxdata="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n2Mik1wAAAAoBAAAPAAAAAAAAAAEAIAAAACIAAABkcnMvZG93bnJldi54bWxQSwECFAAUAAAA&#10;CACHTuJAIbgjcSgCAAAnBAAADgAAAAAAAAABACAAAAAmAQAAZHJzL2Uyb0RvYy54bWxQSwUGAAAA&#10;AAYABgBZAQAAwAUAAAAA&#10;" adj="10811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</w:p>
    <w:p>
      <w:pPr>
        <w:rPr>
          <w:b/>
          <w:color w:val="000000"/>
          <w:sz w:val="32"/>
          <w:szCs w:val="30"/>
        </w:rPr>
      </w:pPr>
      <w:r>
        <w:rPr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3270885</wp:posOffset>
                </wp:positionH>
                <wp:positionV relativeFrom="paragraph">
                  <wp:posOffset>362585</wp:posOffset>
                </wp:positionV>
                <wp:extent cx="516255" cy="4445"/>
                <wp:effectExtent l="0" t="37465" r="17145" b="34290"/>
                <wp:wrapNone/>
                <wp:docPr id="181" name="直接箭头连接符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2" idx="3"/>
                      </wps:cNvCnPr>
                      <wps:spPr>
                        <a:xfrm flipV="1">
                          <a:off x="0" y="0"/>
                          <a:ext cx="516255" cy="44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7.55pt;margin-top:28.55pt;height:0.35pt;width:40.65pt;z-index:251662336;mso-width-relative:page;mso-height-relative:page;" filled="f" stroked="t" coordsize="21600,21600" o:gfxdata="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J4sZNgAAAAJAQAADwAAAAAAAAABACAAAAAiAAAAZHJz&#10;L2Rvd25yZXYueG1sUEsBAhQAFAAAAAgAh07iQGHb03kEAgAA2gMAAA4AAAAAAAAAAQAgAAAAJw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b/>
          <w:color w:val="000000"/>
          <w:sz w:val="32"/>
          <w:szCs w:val="30"/>
        </w:rPr>
      </w:pPr>
    </w:p>
    <w:p>
      <w:pPr>
        <w:jc w:val="center"/>
        <w:rPr>
          <w:b/>
          <w:color w:val="000000"/>
          <w:sz w:val="32"/>
          <w:szCs w:val="30"/>
        </w:rPr>
      </w:pPr>
      <w:r>
        <w:rPr>
          <w:b/>
          <w:color w:val="000000"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455295</wp:posOffset>
                </wp:positionH>
                <wp:positionV relativeFrom="paragraph">
                  <wp:posOffset>389255</wp:posOffset>
                </wp:positionV>
                <wp:extent cx="501650" cy="3175"/>
                <wp:effectExtent l="38100" t="0" r="34925" b="12700"/>
                <wp:wrapNone/>
                <wp:docPr id="180" name="肘形连接符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1" idx="2"/>
                      </wps:cNvCnPr>
                      <wps:spPr>
                        <a:xfrm rot="5400000">
                          <a:off x="0" y="0"/>
                          <a:ext cx="501650" cy="3175"/>
                        </a:xfrm>
                        <a:prstGeom prst="bentConnector3">
                          <a:avLst>
                            <a:gd name="adj1" fmla="val 4993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5.85pt;margin-top:30.65pt;height:0.25pt;width:39.5pt;rotation:5898240f;z-index:251661312;mso-width-relative:page;mso-height-relative:page;" filled="f" stroked="t" coordsize="21600,21600" o:gfxdata="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DJXNDUAAAACAEA&#10;AA8AAAAAAAAAAQAgAAAAIgAAAGRycy9kb3ducmV2LnhtbFBLAQIUABQAAAAIAIdO4kBtBlVfHgIA&#10;AAsEAAAOAAAAAAAAAAEAIAAAACMBAABkcnMvZTJvRG9jLnhtbFBLBQYAAAAABgAGAFkBAACzBQAA&#10;AAA=&#10;" adj="10786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</w:p>
    <w:p>
      <w:pPr>
        <w:jc w:val="both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</w:p>
    <w:p>
      <w:pPr>
        <w:pStyle w:val="2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</w:p>
    <w:p>
      <w:pPr>
        <w:pStyle w:val="2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/>
          <w:b/>
          <w:bCs/>
          <w:w w:val="90"/>
          <w:sz w:val="32"/>
          <w:szCs w:val="28"/>
        </w:rPr>
      </w:pPr>
    </w:p>
    <w:p>
      <w:pPr>
        <w:pStyle w:val="2"/>
        <w:rPr>
          <w:rFonts w:hint="eastAsia"/>
        </w:rPr>
      </w:pPr>
    </w:p>
    <w:p>
      <w:pPr>
        <w:jc w:val="center"/>
        <w:rPr>
          <w:b/>
          <w:bCs/>
          <w:w w:val="90"/>
          <w:sz w:val="32"/>
          <w:szCs w:val="28"/>
        </w:rPr>
      </w:pPr>
      <w:r>
        <w:rPr>
          <w:rFonts w:hint="eastAsia"/>
          <w:b/>
          <w:bCs/>
          <w:w w:val="90"/>
          <w:sz w:val="32"/>
          <w:szCs w:val="28"/>
          <w:lang w:eastAsia="zh-CN"/>
        </w:rPr>
        <w:t>黄陵县</w:t>
      </w:r>
      <w:r>
        <w:rPr>
          <w:rFonts w:hint="eastAsia"/>
          <w:b/>
          <w:bCs/>
          <w:w w:val="90"/>
          <w:sz w:val="32"/>
          <w:szCs w:val="28"/>
        </w:rPr>
        <w:t>农村承包土地经营权流转资料清单（试行）</w:t>
      </w:r>
    </w:p>
    <w:p>
      <w:pPr>
        <w:jc w:val="center"/>
        <w:rPr>
          <w:b/>
          <w:bCs/>
          <w:w w:val="90"/>
          <w:sz w:val="32"/>
          <w:szCs w:val="28"/>
        </w:rPr>
      </w:pPr>
    </w:p>
    <w:tbl>
      <w:tblPr>
        <w:tblStyle w:val="11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320"/>
        <w:gridCol w:w="225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需要提交资料名称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是否已具备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《农村承包土地经营权流转会议决议》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（包括电子资料）</w:t>
            </w:r>
          </w:p>
        </w:tc>
        <w:tc>
          <w:tcPr>
            <w:tcW w:w="2258" w:type="dxa"/>
            <w:vAlign w:val="center"/>
          </w:tcPr>
          <w:p>
            <w:pPr>
              <w:pStyle w:val="2"/>
              <w:ind w:left="0" w:leftChars="0" w:firstLine="0" w:firstLineChars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由村集体经济组织出具、乡镇农经管理办事处审核盖章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《黄陵县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农村承包土地经营权流转协议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由村集体经济组织出具并鉴证（盖章）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《农村承包土地经营权委托转出申请书及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申请登记表》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由村集体经济组织出具、乡镇农经管理办事处核验、农村产权交易中心审核盖章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《农村承包土地经营权流转意向书及土地详细情况表》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由村集体经济组织出具并鉴证（盖章）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《流转土地权属证明》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由村集体经济组织出具并盖章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《村集体经济组织法定代表人在职证明》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由村集体经济组织出具、镇（乡）人民政府签字并盖章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《流转土地平面图》</w:t>
            </w:r>
          </w:p>
        </w:tc>
        <w:tc>
          <w:tcPr>
            <w:tcW w:w="2258" w:type="dxa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由村集体经济组织出具、乡镇农经管理办事处审核并盖章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</w:tr>
    </w:tbl>
    <w:p>
      <w:pPr>
        <w:ind w:left="720" w:hanging="720"/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ind w:left="720" w:hanging="720"/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both"/>
        <w:rPr>
          <w:rFonts w:hint="eastAsia" w:ascii="宋体" w:hAnsi="宋体"/>
          <w:b/>
          <w:bCs/>
          <w:sz w:val="36"/>
          <w:szCs w:val="36"/>
        </w:rPr>
      </w:pPr>
    </w:p>
    <w:p>
      <w:pPr>
        <w:ind w:left="720" w:hanging="72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“民主决策会议”讨论内容指导</w:t>
      </w:r>
    </w:p>
    <w:p>
      <w:pPr>
        <w:ind w:firstLine="440" w:firstLineChars="200"/>
        <w:jc w:val="left"/>
        <w:rPr>
          <w:rFonts w:ascii="仿宋" w:hAnsi="仿宋" w:eastAsia="仿宋" w:cs="仿宋"/>
          <w:sz w:val="22"/>
        </w:rPr>
      </w:pP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流转标的基础信息确定：土地名称，土地边界四至，面积，土地性质、土地使用现状。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1流转标的权属信息确定：是否存在权属不清晰，或被农户占用的情况，如存在讨论处理办法，最好开会时能约到相人员，现场处理。如暂不能处理，可暂时搁置，等权属清晰后再进行流转。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2 讨论流转方式：是出租、入股等形式。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3 讨论流转价格：价格多少，是否递增，计价单位什么等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4 讨论支付方式：一次性支付；分期支付；一年一付；半年一付，支付时间节点。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5 讨论流转年限：流转多少年。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6 讨论土地用途：根据土地性质考虑，流转后的使用方式及用途，有没有受土地性质影响7的其他限制。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8 讨论确定受让方的方式：协议流转、线上竞价、一次性密封竞价。</w:t>
      </w:r>
    </w:p>
    <w:p>
      <w:pPr>
        <w:spacing w:line="360" w:lineRule="auto"/>
        <w:ind w:firstLine="560" w:firstLineChars="200"/>
        <w:rPr>
          <w:rFonts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9 讲解交易流程：如何报名，如何竞价，如何支付交易价款，签订合同。</w:t>
      </w:r>
    </w:p>
    <w:p>
      <w:pPr>
        <w:spacing w:line="360" w:lineRule="auto"/>
        <w:ind w:firstLine="560" w:firstLineChars="200"/>
        <w:rPr>
          <w:rFonts w:hint="eastAsia" w:ascii="Times New Roman" w:hAnsi="Times New Roman"/>
          <w:kern w:val="0"/>
          <w:sz w:val="28"/>
          <w:szCs w:val="28"/>
        </w:rPr>
      </w:pPr>
      <w:r>
        <w:rPr>
          <w:rFonts w:hint="eastAsia" w:ascii="Times New Roman" w:hAnsi="Times New Roman"/>
          <w:kern w:val="0"/>
          <w:sz w:val="28"/>
          <w:szCs w:val="28"/>
        </w:rPr>
        <w:t>10 其他需要讨论的议题。</w:t>
      </w:r>
    </w:p>
    <w:p>
      <w:pPr>
        <w:pStyle w:val="2"/>
        <w:rPr>
          <w:rFonts w:hint="eastAsia" w:ascii="Times New Roman" w:hAnsi="Times New Roman"/>
          <w:kern w:val="0"/>
          <w:sz w:val="28"/>
          <w:szCs w:val="28"/>
        </w:rPr>
      </w:pPr>
    </w:p>
    <w:p>
      <w:pPr>
        <w:pStyle w:val="2"/>
        <w:rPr>
          <w:rFonts w:hint="eastAsia" w:ascii="Times New Roman" w:hAnsi="Times New Roman"/>
          <w:kern w:val="0"/>
          <w:sz w:val="28"/>
          <w:szCs w:val="28"/>
        </w:rPr>
      </w:pPr>
    </w:p>
    <w:p>
      <w:pPr>
        <w:pStyle w:val="2"/>
        <w:rPr>
          <w:rFonts w:hint="eastAsia" w:ascii="Times New Roman" w:hAnsi="Times New Roman"/>
          <w:kern w:val="0"/>
          <w:sz w:val="28"/>
          <w:szCs w:val="28"/>
        </w:rPr>
      </w:pPr>
    </w:p>
    <w:p>
      <w:pPr>
        <w:pStyle w:val="4"/>
        <w:rPr>
          <w:rFonts w:hint="eastAsia" w:ascii="黑体" w:hAnsi="黑体" w:eastAsia="黑体"/>
          <w:b/>
          <w:bCs/>
          <w:sz w:val="32"/>
          <w:lang w:eastAsia="zh-CN"/>
        </w:rPr>
      </w:pPr>
      <w:r>
        <w:rPr>
          <w:rFonts w:hint="eastAsia" w:ascii="黑体" w:hAnsi="黑体"/>
          <w:b/>
          <w:bCs/>
          <w:sz w:val="32"/>
          <w:lang w:val="en-US" w:eastAsia="zh-CN"/>
        </w:rPr>
        <w:t>黄陵县</w:t>
      </w:r>
      <w:r>
        <w:rPr>
          <w:rFonts w:hint="eastAsia" w:ascii="黑体" w:hAnsi="黑体"/>
          <w:b/>
          <w:bCs/>
          <w:sz w:val="32"/>
          <w:u w:val="single"/>
          <w:lang w:val="en-US" w:eastAsia="zh-CN"/>
        </w:rPr>
        <w:t xml:space="preserve">       </w:t>
      </w:r>
      <w:r>
        <w:rPr>
          <w:rFonts w:hint="eastAsia" w:ascii="黑体" w:hAnsi="黑体"/>
          <w:b/>
          <w:bCs/>
          <w:sz w:val="32"/>
        </w:rPr>
        <w:t>镇（乡）</w:t>
      </w:r>
      <w:r>
        <w:rPr>
          <w:rFonts w:hint="eastAsia" w:ascii="黑体" w:hAnsi="黑体"/>
          <w:b/>
          <w:bCs/>
          <w:sz w:val="32"/>
          <w:u w:val="single"/>
          <w:lang w:val="en-US" w:eastAsia="zh-CN"/>
        </w:rPr>
        <w:t xml:space="preserve">       </w:t>
      </w:r>
      <w:r>
        <w:rPr>
          <w:rFonts w:hint="eastAsia" w:ascii="黑体" w:hAnsi="黑体"/>
          <w:b/>
          <w:bCs/>
          <w:sz w:val="32"/>
        </w:rPr>
        <w:t>村承包土地经营权预流转</w:t>
      </w:r>
    </w:p>
    <w:p>
      <w:pPr>
        <w:pStyle w:val="4"/>
        <w:rPr>
          <w:rFonts w:ascii="黑体" w:hAnsi="黑体"/>
          <w:b/>
          <w:bCs/>
          <w:sz w:val="32"/>
        </w:rPr>
      </w:pPr>
      <w:r>
        <w:rPr>
          <w:rFonts w:hint="eastAsia" w:ascii="黑体" w:hAnsi="黑体"/>
          <w:b/>
          <w:bCs/>
          <w:sz w:val="32"/>
        </w:rPr>
        <w:t>会议决议</w:t>
      </w:r>
      <w:bookmarkEnd w:id="7"/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223"/>
        <w:gridCol w:w="1425"/>
        <w:gridCol w:w="997"/>
        <w:gridCol w:w="428"/>
        <w:gridCol w:w="1695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时间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____年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日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地点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059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参会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人数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主持人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" w:type="dxa"/>
            <w:vMerge w:val="restart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相关情况决议结果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标的名称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标的面积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流转底价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流转年限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pacing w:val="6"/>
                <w:kern w:val="0"/>
                <w:sz w:val="16"/>
                <w:szCs w:val="16"/>
                <w:u w:color="FF0000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支付方式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059" w:type="dxa"/>
            <w:vMerge w:val="continue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1059" w:type="dxa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463" w:type="dxa"/>
            <w:gridSpan w:val="6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流转渠道、受让方条件等相关决议结果：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1、所有标的通过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val="en-US" w:eastAsia="zh-CN"/>
              </w:rPr>
              <w:t>黄陵县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农村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eastAsia="zh-CN"/>
              </w:rPr>
              <w:t>产权交易中心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平台对外流转；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  <w:p>
            <w:pPr>
              <w:pStyle w:val="2"/>
            </w:pPr>
          </w:p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详细事宜以正式签订的流转合同为准！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7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 xml:space="preserve">    本次流转决议，已履行农村重大事项民主决策程序，经过有效的内部决议，内容公示，并获得相应批准。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9" w:type="dxa"/>
            <w:vMerge w:val="restart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参会人员签字按手印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应到会人数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实到会人数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atLeast"/>
          <w:jc w:val="center"/>
        </w:trPr>
        <w:tc>
          <w:tcPr>
            <w:tcW w:w="1059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16"/>
                <w:szCs w:val="16"/>
              </w:rPr>
            </w:pPr>
          </w:p>
        </w:tc>
        <w:tc>
          <w:tcPr>
            <w:tcW w:w="7463" w:type="dxa"/>
            <w:gridSpan w:val="6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" w:type="dxa"/>
            <w:vMerge w:val="restart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经济组织代表签字按手印</w:t>
            </w:r>
          </w:p>
        </w:tc>
        <w:tc>
          <w:tcPr>
            <w:tcW w:w="2648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应到会人数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实到会人数</w:t>
            </w:r>
          </w:p>
        </w:tc>
        <w:tc>
          <w:tcPr>
            <w:tcW w:w="1695" w:type="dxa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059" w:type="dxa"/>
            <w:vMerge w:val="continue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463" w:type="dxa"/>
            <w:gridSpan w:val="6"/>
            <w:vAlign w:val="center"/>
          </w:tcPr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9" w:type="dxa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审核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意见</w:t>
            </w:r>
          </w:p>
        </w:tc>
        <w:tc>
          <w:tcPr>
            <w:tcW w:w="3645" w:type="dxa"/>
            <w:gridSpan w:val="3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村集体经济组织（盖章）</w:t>
            </w:r>
          </w:p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 xml:space="preserve">负责人：         </w:t>
            </w:r>
          </w:p>
          <w:p>
            <w:pPr>
              <w:spacing w:line="360" w:lineRule="auto"/>
              <w:ind w:firstLine="2261" w:firstLineChars="1077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3818" w:type="dxa"/>
            <w:gridSpan w:val="3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乡镇人民政府意见:（盖章）</w:t>
            </w:r>
          </w:p>
          <w:p>
            <w:pPr>
              <w:spacing w:line="360" w:lineRule="auto"/>
              <w:ind w:firstLine="380" w:firstLineChars="181"/>
              <w:rPr>
                <w:rFonts w:hint="eastAsia" w:ascii="Times New Roman" w:hAnsi="Times New Roman"/>
                <w:kern w:val="0"/>
                <w:sz w:val="21"/>
                <w:szCs w:val="21"/>
              </w:rPr>
            </w:pPr>
          </w:p>
          <w:p>
            <w:pPr>
              <w:spacing w:line="360" w:lineRule="auto"/>
              <w:ind w:firstLine="380" w:firstLineChars="181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 xml:space="preserve">负责人 ：        </w:t>
            </w:r>
          </w:p>
          <w:p>
            <w:pPr>
              <w:spacing w:line="360" w:lineRule="auto"/>
              <w:ind w:firstLine="2471" w:firstLineChars="1177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</w:rPr>
              <w:t>年  月  日</w:t>
            </w:r>
          </w:p>
        </w:tc>
      </w:tr>
    </w:tbl>
    <w:p>
      <w:pPr>
        <w:spacing w:line="360" w:lineRule="auto"/>
      </w:pPr>
      <w:r>
        <w:rPr>
          <w:rFonts w:hint="eastAsia" w:ascii="黑体" w:hAnsi="黑体" w:eastAsia="黑体" w:cs="黑体"/>
          <w:kern w:val="0"/>
          <w:sz w:val="21"/>
          <w:szCs w:val="21"/>
        </w:rPr>
        <w:t>注：若流转标的涉及两个及以上村集体经济组织的，会议由村集体经济组织联社组织召开。</w:t>
      </w:r>
    </w:p>
    <w:p>
      <w:pPr>
        <w:pStyle w:val="4"/>
        <w:rPr>
          <w:rFonts w:hint="eastAsia" w:ascii="宋体" w:hAnsi="宋体" w:eastAsia="宋体" w:cs="宋体"/>
          <w:b/>
          <w:bCs/>
          <w:lang w:eastAsia="zh-CN"/>
        </w:rPr>
      </w:pPr>
      <w:bookmarkStart w:id="8" w:name="_Toc60733901"/>
      <w:r>
        <w:rPr>
          <w:rFonts w:hint="eastAsia" w:ascii="宋体" w:hAnsi="宋体" w:eastAsia="宋体" w:cs="宋体"/>
          <w:b/>
          <w:bCs/>
          <w:lang w:val="en-US" w:eastAsia="zh-CN"/>
        </w:rPr>
        <w:t>黄陵县</w:t>
      </w:r>
      <w:r>
        <w:rPr>
          <w:rFonts w:hint="eastAsia" w:ascii="宋体" w:hAnsi="宋体" w:eastAsia="宋体" w:cs="宋体"/>
          <w:b/>
          <w:bCs/>
        </w:rPr>
        <w:t>农村承包土地经营权流转</w:t>
      </w:r>
      <w:bookmarkEnd w:id="8"/>
      <w:r>
        <w:rPr>
          <w:rFonts w:hint="eastAsia" w:ascii="宋体" w:hAnsi="宋体" w:eastAsia="宋体" w:cs="宋体"/>
          <w:b/>
          <w:bCs/>
          <w:lang w:eastAsia="zh-CN"/>
        </w:rPr>
        <w:t>协议</w:t>
      </w:r>
    </w:p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（协议适用于农户委托村集体经济组织代流转承包土地经营权使用）</w:t>
      </w:r>
    </w:p>
    <w:p>
      <w:pPr>
        <w:widowControl/>
        <w:spacing w:line="360" w:lineRule="auto"/>
        <w:ind w:firstLine="240" w:firstLineChars="1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委托人</w:t>
      </w:r>
      <w:r>
        <w:rPr>
          <w:rFonts w:ascii="仿宋" w:hAnsi="仿宋" w:eastAsia="仿宋"/>
          <w:kern w:val="0"/>
          <w:sz w:val="24"/>
          <w:szCs w:val="24"/>
        </w:rPr>
        <w:t>(</w:t>
      </w:r>
      <w:r>
        <w:rPr>
          <w:rFonts w:hint="eastAsia" w:ascii="仿宋" w:hAnsi="仿宋" w:eastAsia="仿宋"/>
          <w:kern w:val="0"/>
          <w:sz w:val="24"/>
          <w:szCs w:val="24"/>
        </w:rPr>
        <w:t>以下简称甲方）：</w:t>
      </w:r>
    </w:p>
    <w:p>
      <w:pPr>
        <w:widowControl/>
        <w:spacing w:line="360" w:lineRule="auto"/>
        <w:ind w:firstLine="240" w:firstLineChars="100"/>
        <w:jc w:val="left"/>
        <w:rPr>
          <w:rFonts w:hint="default" w:ascii="仿宋" w:hAnsi="仿宋" w:eastAsia="仿宋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/>
          <w:kern w:val="0"/>
          <w:sz w:val="24"/>
          <w:szCs w:val="24"/>
          <w:lang w:eastAsia="zh-CN"/>
        </w:rPr>
        <w:t>黄陵县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/>
          <w:kern w:val="0"/>
          <w:sz w:val="24"/>
          <w:szCs w:val="24"/>
        </w:rPr>
        <w:t>镇（乡）_________村</w:t>
      </w:r>
      <w:r>
        <w:rPr>
          <w:rFonts w:hint="eastAsia" w:ascii="仿宋" w:hAnsi="仿宋" w:eastAsia="仿宋"/>
          <w:kern w:val="0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widowControl/>
        <w:spacing w:line="360" w:lineRule="auto"/>
        <w:ind w:firstLine="240" w:firstLineChars="1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受托人（以下简称乙方）：</w:t>
      </w:r>
    </w:p>
    <w:p>
      <w:pPr>
        <w:widowControl/>
        <w:spacing w:line="360" w:lineRule="auto"/>
        <w:ind w:firstLine="240" w:firstLineChars="100"/>
        <w:jc w:val="left"/>
        <w:rPr>
          <w:rFonts w:ascii="仿宋" w:hAnsi="仿宋" w:eastAsia="仿宋"/>
          <w:kern w:val="0"/>
          <w:sz w:val="24"/>
          <w:szCs w:val="24"/>
          <w:u w:val="single"/>
        </w:rPr>
      </w:pPr>
      <w:r>
        <w:rPr>
          <w:rFonts w:hint="eastAsia" w:ascii="仿宋" w:hAnsi="仿宋" w:eastAsia="仿宋"/>
          <w:kern w:val="0"/>
          <w:sz w:val="24"/>
          <w:szCs w:val="24"/>
          <w:lang w:eastAsia="zh-CN"/>
        </w:rPr>
        <w:t>黄陵县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4"/>
          <w:szCs w:val="24"/>
        </w:rPr>
        <w:t>镇（乡）_________村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      </w:t>
      </w:r>
      <w:r>
        <w:rPr>
          <w:rFonts w:ascii="仿宋" w:hAnsi="仿宋" w:eastAsia="仿宋"/>
          <w:kern w:val="0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     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根据《中华人民共和国农村土地承包法》、</w:t>
      </w:r>
      <w:r>
        <w:rPr>
          <w:rFonts w:hint="eastAsia" w:ascii="仿宋" w:hAnsi="仿宋" w:eastAsia="仿宋"/>
          <w:sz w:val="24"/>
          <w:szCs w:val="24"/>
          <w:lang w:eastAsia="zh-CN"/>
        </w:rPr>
        <w:t>《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中华人民共和国民法典</w:t>
      </w:r>
      <w:r>
        <w:rPr>
          <w:rFonts w:hint="eastAsia" w:ascii="仿宋" w:hAnsi="仿宋" w:eastAsia="仿宋"/>
          <w:sz w:val="24"/>
          <w:szCs w:val="24"/>
          <w:lang w:eastAsia="zh-CN"/>
        </w:rPr>
        <w:t>》</w:t>
      </w:r>
      <w:r>
        <w:rPr>
          <w:rFonts w:hint="eastAsia" w:ascii="仿宋" w:hAnsi="仿宋" w:eastAsia="仿宋"/>
          <w:sz w:val="24"/>
          <w:szCs w:val="24"/>
        </w:rPr>
        <w:t xml:space="preserve">、《农村承包土地经营权流转管理办法》等法律、  </w:t>
      </w:r>
    </w:p>
    <w:p>
      <w:pPr>
        <w:widowControl/>
        <w:spacing w:line="360" w:lineRule="auto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法规和国家有关政策的规定，甲乙双方本着平等、自愿、诚实信用的原则，经双方协商一致，就承包土地经营权委托流转事宜，</w:t>
      </w:r>
      <w:r>
        <w:rPr>
          <w:rFonts w:hint="eastAsia" w:ascii="仿宋" w:hAnsi="仿宋" w:eastAsia="仿宋"/>
          <w:kern w:val="0"/>
          <w:sz w:val="24"/>
          <w:szCs w:val="24"/>
        </w:rPr>
        <w:t>订立此协议。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b/>
          <w:kern w:val="0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第一条</w:t>
      </w:r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kern w:val="0"/>
          <w:sz w:val="24"/>
          <w:szCs w:val="24"/>
        </w:rPr>
        <w:t>委托流转土地基本情况</w:t>
      </w:r>
    </w:p>
    <w:p>
      <w:pPr>
        <w:spacing w:line="360" w:lineRule="auto"/>
        <w:ind w:left="2" w:leftChars="1" w:firstLine="491" w:firstLineChars="20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甲方委托乙方将位于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黄陵县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  <w:szCs w:val="24"/>
        </w:rPr>
        <w:t>镇（乡）_______村的土地共计______亩承包土地经营权委托给受托方进行流转。具体分户流转土地情况见附件《委托方及委托流转土地详细情况表》。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b/>
          <w:kern w:val="0"/>
          <w:sz w:val="24"/>
          <w:szCs w:val="24"/>
        </w:rPr>
      </w:pPr>
      <w:r>
        <w:rPr>
          <w:rFonts w:hint="eastAsia" w:ascii="仿宋" w:hAnsi="仿宋" w:eastAsia="仿宋"/>
          <w:b/>
          <w:kern w:val="0"/>
          <w:sz w:val="24"/>
          <w:szCs w:val="24"/>
        </w:rPr>
        <w:t>第二条</w:t>
      </w:r>
      <w:r>
        <w:rPr>
          <w:rFonts w:ascii="仿宋" w:hAnsi="仿宋" w:eastAsia="仿宋"/>
          <w:b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kern w:val="0"/>
          <w:sz w:val="24"/>
          <w:szCs w:val="24"/>
        </w:rPr>
        <w:t>委托及流转期限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1、委托期限</w:t>
      </w:r>
      <w:r>
        <w:rPr>
          <w:rFonts w:hint="eastAsia" w:ascii="仿宋" w:hAnsi="仿宋" w:eastAsia="仿宋"/>
          <w:kern w:val="0"/>
          <w:sz w:val="24"/>
          <w:szCs w:val="24"/>
          <w:lang w:eastAsia="zh-CN"/>
        </w:rPr>
        <w:t>为</w:t>
      </w:r>
      <w:r>
        <w:rPr>
          <w:rFonts w:ascii="仿宋" w:hAnsi="仿宋" w:eastAsia="仿宋"/>
          <w:sz w:val="24"/>
          <w:szCs w:val="24"/>
        </w:rPr>
        <w:t>_____</w:t>
      </w:r>
      <w:r>
        <w:rPr>
          <w:rFonts w:hint="eastAsia" w:ascii="仿宋" w:hAnsi="仿宋" w:eastAsia="仿宋"/>
          <w:sz w:val="24"/>
          <w:szCs w:val="24"/>
        </w:rPr>
        <w:t>_年，超出委托期限，委托终止。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2、流转期限</w:t>
      </w:r>
      <w:r>
        <w:rPr>
          <w:rFonts w:hint="eastAsia" w:ascii="仿宋" w:hAnsi="仿宋" w:eastAsia="仿宋"/>
          <w:sz w:val="24"/>
          <w:szCs w:val="24"/>
        </w:rPr>
        <w:t>为</w:t>
      </w:r>
      <w:r>
        <w:rPr>
          <w:rFonts w:ascii="仿宋" w:hAnsi="仿宋" w:eastAsia="仿宋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/>
          <w:sz w:val="24"/>
          <w:szCs w:val="24"/>
        </w:rPr>
        <w:t>年（从正式签订流转合同日期算起，原则上不得超出原土地承包期剩余期限）。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地上附着物及设施______________________________。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b/>
          <w:kern w:val="0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流转用途</w:t>
      </w:r>
      <w:r>
        <w:rPr>
          <w:rFonts w:hint="eastAsia" w:ascii="仿宋" w:hAnsi="仿宋" w:eastAsia="仿宋"/>
          <w:bCs/>
          <w:sz w:val="24"/>
          <w:szCs w:val="24"/>
        </w:rPr>
        <w:t>（须符合本镇的土地规划及农业产业规划）:</w:t>
      </w:r>
      <w:r>
        <w:rPr>
          <w:rFonts w:hint="eastAsia" w:ascii="仿宋" w:hAnsi="仿宋" w:eastAsia="仿宋"/>
          <w:bCs/>
          <w:sz w:val="24"/>
          <w:szCs w:val="24"/>
          <w:u w:val="single"/>
        </w:rPr>
        <w:t xml:space="preserve">      </w:t>
      </w:r>
      <w:r>
        <w:rPr>
          <w:rFonts w:ascii="仿宋" w:hAnsi="仿宋" w:eastAsia="仿宋"/>
          <w:bCs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/>
          <w:bCs/>
          <w:sz w:val="24"/>
          <w:szCs w:val="24"/>
          <w:u w:val="single"/>
        </w:rPr>
        <w:t xml:space="preserve">  </w:t>
      </w:r>
      <w:r>
        <w:rPr>
          <w:rFonts w:ascii="仿宋" w:hAnsi="仿宋" w:eastAsia="仿宋"/>
          <w:bCs/>
          <w:sz w:val="24"/>
          <w:szCs w:val="24"/>
          <w:u w:val="single"/>
        </w:rPr>
        <w:t xml:space="preserve"> </w:t>
      </w:r>
    </w:p>
    <w:p>
      <w:pPr>
        <w:widowControl/>
        <w:spacing w:line="360" w:lineRule="auto"/>
        <w:ind w:left="199" w:leftChars="95" w:firstLine="240" w:firstLineChars="100"/>
        <w:rPr>
          <w:rFonts w:hint="eastAsia"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委托流转标的底价为每亩每年</w:t>
      </w:r>
      <w:r>
        <w:rPr>
          <w:rFonts w:hint="eastAsia" w:ascii="仿宋" w:hAnsi="仿宋" w:eastAsia="仿宋"/>
          <w:sz w:val="24"/>
          <w:szCs w:val="24"/>
        </w:rPr>
        <w:t>_____</w:t>
      </w:r>
      <w:r>
        <w:rPr>
          <w:rFonts w:hint="eastAsia" w:ascii="仿宋" w:hAnsi="仿宋" w:eastAsia="仿宋"/>
          <w:kern w:val="0"/>
          <w:sz w:val="24"/>
          <w:szCs w:val="24"/>
        </w:rPr>
        <w:t>元。</w:t>
      </w:r>
    </w:p>
    <w:p>
      <w:pPr>
        <w:widowControl/>
        <w:spacing w:line="360" w:lineRule="auto"/>
        <w:ind w:firstLine="482" w:firstLineChars="200"/>
        <w:jc w:val="left"/>
        <w:rPr>
          <w:rFonts w:hint="eastAsia" w:ascii="仿宋" w:hAnsi="仿宋" w:eastAsia="仿宋" w:cs="仿宋"/>
          <w:b/>
          <w:bCs w:val="0"/>
          <w:kern w:val="0"/>
          <w:sz w:val="22"/>
          <w:szCs w:val="22"/>
        </w:rPr>
      </w:pPr>
      <w:r>
        <w:rPr>
          <w:rFonts w:hint="eastAsia" w:ascii="仿宋" w:hAnsi="仿宋" w:eastAsia="仿宋" w:cs="仿宋"/>
          <w:b/>
          <w:kern w:val="0"/>
          <w:sz w:val="24"/>
          <w:szCs w:val="24"/>
        </w:rPr>
        <w:t>第三条</w:t>
      </w:r>
      <w:r>
        <w:rPr>
          <w:rFonts w:ascii="Times New Roman" w:hAnsi="Times New Roman"/>
          <w:b/>
          <w:kern w:val="0"/>
          <w:sz w:val="22"/>
          <w:szCs w:val="22"/>
        </w:rPr>
        <w:t xml:space="preserve"> </w:t>
      </w:r>
      <w:r>
        <w:rPr>
          <w:rFonts w:hint="eastAsia" w:ascii="Times New Roman" w:hAnsi="Times New Roman"/>
          <w:b/>
          <w:kern w:val="0"/>
          <w:sz w:val="22"/>
          <w:szCs w:val="2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kern w:val="0"/>
          <w:sz w:val="24"/>
          <w:szCs w:val="24"/>
        </w:rPr>
        <w:t>委托流转价格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委托流转标的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总价</w:t>
      </w:r>
      <w:r>
        <w:rPr>
          <w:rFonts w:hint="eastAsia" w:ascii="仿宋" w:hAnsi="仿宋" w:eastAsia="仿宋" w:cs="仿宋"/>
          <w:kern w:val="0"/>
          <w:sz w:val="24"/>
          <w:szCs w:val="24"/>
        </w:rPr>
        <w:t>为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元。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付款方式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。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第四条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  </w:t>
      </w: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其他费用及约定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意向书签订之日起至正式签订流转合同期间为预流转，预流转期间不支付租金或补偿相关费用，农户可继续经营。正式流转合同签订后，原则上已种植作物的，待已种植作物收成后，再交由受让方经营，如未完成种植作物收成的，经流转双方协商后，受让方应给予农户一定的青苗补偿，其他费用按正式流转合同约定执行。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第五条</w:t>
      </w:r>
      <w:r>
        <w:rPr>
          <w:rFonts w:ascii="仿宋" w:hAnsi="仿宋" w:eastAsia="仿宋"/>
          <w:b/>
          <w:bCs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委托权限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1.</w:t>
      </w:r>
      <w:r>
        <w:rPr>
          <w:rFonts w:hint="eastAsia" w:ascii="仿宋" w:hAnsi="仿宋" w:eastAsia="仿宋"/>
          <w:kern w:val="0"/>
          <w:sz w:val="24"/>
          <w:szCs w:val="24"/>
        </w:rPr>
        <w:t>乙方按本协议授权范围行使相关权利。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</w:t>
      </w:r>
      <w:r>
        <w:rPr>
          <w:rFonts w:hint="eastAsia" w:ascii="仿宋" w:hAnsi="仿宋" w:eastAsia="仿宋"/>
          <w:kern w:val="0"/>
          <w:sz w:val="24"/>
          <w:szCs w:val="24"/>
        </w:rPr>
        <w:t>乙方与土地受让方协商流转事宜并代为签订土地流转合同，监督土地受让方履行流转合同约定。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3.</w:t>
      </w:r>
      <w:r>
        <w:rPr>
          <w:rFonts w:hint="eastAsia" w:ascii="仿宋" w:hAnsi="仿宋" w:eastAsia="仿宋"/>
          <w:kern w:val="0"/>
          <w:sz w:val="24"/>
          <w:szCs w:val="24"/>
        </w:rPr>
        <w:t>其它权限。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第六条</w:t>
      </w:r>
      <w:r>
        <w:rPr>
          <w:rFonts w:ascii="仿宋" w:hAnsi="仿宋" w:eastAsia="仿宋"/>
          <w:b/>
          <w:bCs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kern w:val="0"/>
          <w:sz w:val="24"/>
          <w:szCs w:val="24"/>
        </w:rPr>
        <w:t>违约责任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/>
          <w:sz w:val="24"/>
          <w:szCs w:val="24"/>
        </w:rPr>
        <w:t>因一方当事人解除或变更协议使另一方遭受损失的，除依法可免除责任外，应向守约方支付违约金________元。如果违约金不足以弥补守约方经济损失，违约方应据实赔偿。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乙方不按约定流转土地，改变土地用途、破坏水利等农田基础设施或给土地造成永久性损害的，甲方有权解除约定，乙方应当赔偿对甲方造成的损失。</w:t>
      </w:r>
    </w:p>
    <w:p>
      <w:pPr>
        <w:widowControl/>
        <w:spacing w:line="360" w:lineRule="auto"/>
        <w:ind w:left="420" w:leftChars="200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第七条</w:t>
      </w:r>
      <w:r>
        <w:rPr>
          <w:rFonts w:ascii="仿宋" w:hAnsi="仿宋" w:eastAsia="仿宋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>纠纷解决方式</w:t>
      </w:r>
    </w:p>
    <w:p>
      <w:pPr>
        <w:spacing w:line="360" w:lineRule="auto"/>
        <w:ind w:firstLine="434" w:firstLineChars="181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甲乙双方发生纠纷，可以自行和解，也可以请求镇人民政府（街道办事处）等调解。当事人和解、调解不成或者不愿和解、调解的，可向人民法院起诉解决。</w:t>
      </w:r>
    </w:p>
    <w:p>
      <w:pPr>
        <w:widowControl/>
        <w:spacing w:line="360" w:lineRule="auto"/>
        <w:ind w:firstLine="482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kern w:val="0"/>
          <w:sz w:val="24"/>
          <w:szCs w:val="24"/>
        </w:rPr>
        <w:t>第八条</w:t>
      </w:r>
      <w:r>
        <w:rPr>
          <w:rFonts w:ascii="仿宋" w:hAnsi="仿宋" w:eastAsia="仿宋"/>
          <w:b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sz w:val="24"/>
          <w:szCs w:val="24"/>
        </w:rPr>
        <w:t>其他约定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本协议一式四份，甲乙双方各执一份，乡镇政府和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>黄陵县</w:t>
      </w:r>
      <w:r>
        <w:rPr>
          <w:rFonts w:hint="eastAsia" w:ascii="仿宋" w:hAnsi="仿宋" w:eastAsia="仿宋"/>
          <w:kern w:val="0"/>
          <w:sz w:val="24"/>
          <w:szCs w:val="24"/>
        </w:rPr>
        <w:t>农村</w:t>
      </w:r>
      <w:r>
        <w:rPr>
          <w:rFonts w:hint="eastAsia" w:ascii="仿宋" w:hAnsi="仿宋" w:eastAsia="仿宋"/>
          <w:kern w:val="0"/>
          <w:sz w:val="24"/>
          <w:szCs w:val="24"/>
          <w:lang w:eastAsia="zh-CN"/>
        </w:rPr>
        <w:t>产权交易中心</w:t>
      </w:r>
      <w:r>
        <w:rPr>
          <w:rFonts w:hint="eastAsia" w:ascii="仿宋" w:hAnsi="仿宋" w:eastAsia="仿宋"/>
          <w:kern w:val="0"/>
          <w:sz w:val="24"/>
          <w:szCs w:val="24"/>
        </w:rPr>
        <w:t>备案一份。</w:t>
      </w:r>
      <w:r>
        <w:rPr>
          <w:rFonts w:hint="eastAsia" w:ascii="仿宋" w:hAnsi="仿宋" w:eastAsia="仿宋"/>
          <w:sz w:val="24"/>
          <w:szCs w:val="24"/>
        </w:rPr>
        <w:t>本协议自双方签字后生效。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甲方代表（签字/按手印）：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乙方代表（签字</w:t>
      </w:r>
      <w:r>
        <w:rPr>
          <w:rFonts w:ascii="仿宋" w:hAnsi="仿宋" w:eastAsia="仿宋"/>
          <w:sz w:val="24"/>
          <w:szCs w:val="24"/>
        </w:rPr>
        <w:t>/</w:t>
      </w:r>
      <w:r>
        <w:rPr>
          <w:rFonts w:hint="eastAsia" w:ascii="仿宋" w:hAnsi="仿宋" w:eastAsia="仿宋"/>
          <w:sz w:val="24"/>
          <w:szCs w:val="24"/>
        </w:rPr>
        <w:t>盖章）：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身份证号：</w:t>
      </w:r>
      <w:r>
        <w:rPr>
          <w:rFonts w:ascii="仿宋" w:hAnsi="仿宋" w:eastAsia="仿宋"/>
          <w:sz w:val="24"/>
          <w:szCs w:val="24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身份证号：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地址：</w:t>
      </w:r>
      <w:r>
        <w:rPr>
          <w:rFonts w:ascii="仿宋" w:hAnsi="仿宋" w:eastAsia="仿宋"/>
          <w:sz w:val="24"/>
          <w:szCs w:val="24"/>
        </w:rPr>
        <w:t xml:space="preserve">         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地址：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联系电话：</w:t>
      </w:r>
      <w:r>
        <w:rPr>
          <w:rFonts w:ascii="仿宋" w:hAnsi="仿宋" w:eastAsia="仿宋"/>
          <w:sz w:val="24"/>
          <w:szCs w:val="24"/>
        </w:rPr>
        <w:t xml:space="preserve">      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联系电话：</w:t>
      </w:r>
    </w:p>
    <w:p>
      <w:pPr>
        <w:spacing w:line="360" w:lineRule="auto"/>
        <w:ind w:right="315"/>
        <w:jc w:val="lef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 xml:space="preserve">   年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</w:t>
      </w:r>
      <w:r>
        <w:rPr>
          <w:rFonts w:ascii="仿宋" w:hAnsi="仿宋" w:eastAsia="仿宋"/>
          <w:sz w:val="24"/>
          <w:szCs w:val="24"/>
        </w:rPr>
        <w:t xml:space="preserve"> 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</w:t>
      </w:r>
      <w:r>
        <w:rPr>
          <w:rFonts w:ascii="仿宋" w:hAnsi="仿宋" w:eastAsia="仿宋"/>
          <w:sz w:val="24"/>
          <w:szCs w:val="24"/>
        </w:rPr>
        <w:t xml:space="preserve">   </w:t>
      </w:r>
    </w:p>
    <w:p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</w:p>
    <w:p>
      <w:pPr>
        <w:pStyle w:val="2"/>
      </w:pPr>
    </w:p>
    <w:p>
      <w:pPr>
        <w:spacing w:line="360" w:lineRule="auto"/>
        <w:jc w:val="center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         </w:t>
      </w:r>
      <w:r>
        <w:rPr>
          <w:rFonts w:ascii="仿宋" w:hAnsi="仿宋" w:eastAsia="仿宋"/>
          <w:kern w:val="0"/>
          <w:sz w:val="24"/>
          <w:szCs w:val="24"/>
        </w:rPr>
        <w:t xml:space="preserve">      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 xml:space="preserve"> </w:t>
      </w:r>
      <w:r>
        <w:rPr>
          <w:rFonts w:ascii="仿宋" w:hAnsi="仿宋" w:eastAsia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/>
          <w:kern w:val="0"/>
          <w:sz w:val="24"/>
          <w:szCs w:val="24"/>
          <w:lang w:val="en-US" w:eastAsia="zh-CN"/>
        </w:rPr>
        <w:t xml:space="preserve">   </w:t>
      </w:r>
      <w:r>
        <w:rPr>
          <w:rFonts w:ascii="仿宋" w:hAnsi="仿宋" w:eastAsia="仿宋"/>
          <w:kern w:val="0"/>
          <w:sz w:val="24"/>
          <w:szCs w:val="24"/>
        </w:rPr>
        <w:t xml:space="preserve">     </w:t>
      </w:r>
      <w:r>
        <w:rPr>
          <w:rFonts w:hint="eastAsia" w:ascii="仿宋" w:hAnsi="仿宋" w:eastAsia="仿宋"/>
          <w:kern w:val="0"/>
          <w:sz w:val="24"/>
          <w:szCs w:val="24"/>
        </w:rPr>
        <w:t>村集体经济组织鉴证（盖章）</w:t>
      </w:r>
    </w:p>
    <w:p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</w:t>
      </w:r>
      <w:r>
        <w:rPr>
          <w:rFonts w:ascii="仿宋" w:hAnsi="仿宋" w:eastAsia="仿宋"/>
          <w:sz w:val="24"/>
          <w:szCs w:val="24"/>
        </w:rPr>
        <w:t xml:space="preserve">                  </w:t>
      </w:r>
      <w:r>
        <w:rPr>
          <w:rFonts w:hint="eastAsia" w:ascii="仿宋" w:hAnsi="仿宋" w:eastAsia="仿宋"/>
          <w:sz w:val="24"/>
          <w:szCs w:val="24"/>
        </w:rPr>
        <w:t xml:space="preserve">  年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</w:t>
      </w:r>
    </w:p>
    <w:p/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hint="eastAsia" w:ascii="Times New Roman" w:hAnsi="Times New Roman"/>
          <w:b/>
          <w:sz w:val="24"/>
        </w:rPr>
      </w:pPr>
    </w:p>
    <w:p>
      <w:pPr>
        <w:spacing w:line="360" w:lineRule="auto"/>
        <w:rPr>
          <w:rFonts w:hint="eastAsia"/>
          <w:sz w:val="36"/>
        </w:rPr>
      </w:pPr>
      <w:r>
        <w:rPr>
          <w:rFonts w:hint="eastAsia" w:ascii="Times New Roman" w:hAnsi="Times New Roman"/>
          <w:b/>
          <w:sz w:val="24"/>
        </w:rPr>
        <w:t>附表</w:t>
      </w:r>
      <w:bookmarkStart w:id="9" w:name="_Toc663"/>
      <w:bookmarkStart w:id="10" w:name="_Toc8044"/>
      <w:bookmarkStart w:id="11" w:name="_Toc27578"/>
      <w:bookmarkStart w:id="12" w:name="_Toc60733902"/>
    </w:p>
    <w:p>
      <w:pPr>
        <w:pStyle w:val="5"/>
        <w:jc w:val="center"/>
        <w:rPr>
          <w:sz w:val="36"/>
        </w:rPr>
      </w:pPr>
      <w:r>
        <w:rPr>
          <w:rFonts w:hint="eastAsia"/>
          <w:sz w:val="36"/>
        </w:rPr>
        <w:t>委托方及委托流转土地详细情况表</w:t>
      </w:r>
      <w:bookmarkEnd w:id="9"/>
      <w:bookmarkEnd w:id="10"/>
      <w:bookmarkEnd w:id="11"/>
      <w:r>
        <w:rPr>
          <w:rFonts w:hint="eastAsia"/>
          <w:sz w:val="36"/>
        </w:rPr>
        <w:t>（可另附页）</w:t>
      </w:r>
      <w:bookmarkEnd w:id="12"/>
    </w:p>
    <w:p/>
    <w:tbl>
      <w:tblPr>
        <w:tblStyle w:val="11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153"/>
        <w:gridCol w:w="1759"/>
        <w:gridCol w:w="2115"/>
        <w:gridCol w:w="1167"/>
        <w:gridCol w:w="1167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  <w:jc w:val="center"/>
        </w:trPr>
        <w:tc>
          <w:tcPr>
            <w:tcW w:w="61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4"/>
                <w:szCs w:val="21"/>
              </w:rPr>
              <w:t>序号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2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委托方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户主姓名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2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身份证号码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bCs/>
                <w:kern w:val="20"/>
                <w:sz w:val="22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有效证书编号</w:t>
            </w:r>
          </w:p>
        </w:tc>
        <w:tc>
          <w:tcPr>
            <w:tcW w:w="116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  <w:lang w:eastAsia="zh-CN"/>
              </w:rPr>
              <w:t>委托流转土地确权面积（亩）</w:t>
            </w:r>
          </w:p>
        </w:tc>
        <w:tc>
          <w:tcPr>
            <w:tcW w:w="1167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委托流转土地面积（亩）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20"/>
                <w:sz w:val="22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kern w:val="20"/>
                <w:sz w:val="22"/>
                <w:szCs w:val="21"/>
              </w:rPr>
              <w:t>户主签字按指印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2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3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4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5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6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7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8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9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10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11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12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13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14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11" w:type="dxa"/>
          </w:tcPr>
          <w:p>
            <w:pPr>
              <w:jc w:val="center"/>
              <w:rPr>
                <w:rFonts w:ascii="Times New Roman" w:hAnsi="Times New Roman"/>
                <w:kern w:val="20"/>
                <w:sz w:val="28"/>
                <w:szCs w:val="21"/>
              </w:rPr>
            </w:pPr>
            <w:r>
              <w:rPr>
                <w:rFonts w:ascii="Times New Roman" w:hAnsi="Times New Roman"/>
                <w:kern w:val="20"/>
                <w:sz w:val="28"/>
                <w:szCs w:val="21"/>
              </w:rPr>
              <w:t>15</w:t>
            </w:r>
          </w:p>
        </w:tc>
        <w:tc>
          <w:tcPr>
            <w:tcW w:w="1153" w:type="dxa"/>
          </w:tcPr>
          <w:p>
            <w:pPr>
              <w:rPr>
                <w:rFonts w:ascii="Times New Roman" w:hAnsi="Times New Roman"/>
                <w:kern w:val="20"/>
                <w:sz w:val="24"/>
              </w:rPr>
            </w:pPr>
          </w:p>
        </w:tc>
        <w:tc>
          <w:tcPr>
            <w:tcW w:w="1759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2115" w:type="dxa"/>
            <w:vAlign w:val="top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167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  <w:tc>
          <w:tcPr>
            <w:tcW w:w="1064" w:type="dxa"/>
          </w:tcPr>
          <w:p>
            <w:pPr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3523" w:type="dxa"/>
            <w:gridSpan w:val="3"/>
          </w:tcPr>
          <w:p>
            <w:pPr>
              <w:spacing w:before="468" w:beforeLines="150"/>
              <w:jc w:val="both"/>
              <w:rPr>
                <w:rFonts w:ascii="Times New Roman" w:hAnsi="Times New Roman"/>
                <w:b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>本页合计</w:t>
            </w: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>户</w:t>
            </w:r>
          </w:p>
        </w:tc>
        <w:tc>
          <w:tcPr>
            <w:tcW w:w="2115" w:type="dxa"/>
            <w:vAlign w:val="top"/>
          </w:tcPr>
          <w:p>
            <w:pPr>
              <w:spacing w:before="468" w:beforeLines="150"/>
              <w:ind w:right="1124" w:rightChars="0" w:firstLine="1405" w:firstLineChars="5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  <w:lang w:eastAsia="zh-CN"/>
              </w:rPr>
              <w:t>亩</w:t>
            </w:r>
          </w:p>
        </w:tc>
        <w:tc>
          <w:tcPr>
            <w:tcW w:w="3398" w:type="dxa"/>
            <w:gridSpan w:val="3"/>
          </w:tcPr>
          <w:p>
            <w:pP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>村集体经济组织盖章</w:t>
            </w:r>
          </w:p>
          <w:p>
            <w:pPr>
              <w:pStyle w:val="2"/>
              <w:ind w:left="0" w:leftChars="0" w:firstLine="0" w:firstLineChars="0"/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</w:pPr>
          </w:p>
          <w:p>
            <w:pP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</w:pP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kern w:val="20"/>
                <w:sz w:val="28"/>
                <w:szCs w:val="21"/>
              </w:rPr>
              <w:t xml:space="preserve">       </w:t>
            </w: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 xml:space="preserve">年 </w:t>
            </w:r>
            <w:r>
              <w:rPr>
                <w:rFonts w:ascii="Times New Roman" w:hAnsi="Times New Roman"/>
                <w:b/>
                <w:kern w:val="20"/>
                <w:sz w:val="28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 xml:space="preserve">月 </w:t>
            </w:r>
            <w:r>
              <w:rPr>
                <w:rFonts w:ascii="Times New Roman" w:hAnsi="Times New Roman"/>
                <w:b/>
                <w:kern w:val="20"/>
                <w:sz w:val="28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b/>
                <w:kern w:val="20"/>
                <w:sz w:val="28"/>
                <w:szCs w:val="21"/>
              </w:rPr>
              <w:t>日</w:t>
            </w:r>
          </w:p>
        </w:tc>
      </w:tr>
    </w:tbl>
    <w:p>
      <w:pPr>
        <w:pStyle w:val="2"/>
        <w:ind w:left="0" w:leftChars="0" w:firstLine="0" w:firstLineChars="0"/>
      </w:pPr>
    </w:p>
    <w:p>
      <w:pPr>
        <w:pStyle w:val="4"/>
        <w:rPr>
          <w:rFonts w:hint="eastAsia" w:eastAsia="黑体"/>
          <w:sz w:val="40"/>
          <w:lang w:eastAsia="zh-CN"/>
        </w:rPr>
      </w:pPr>
      <w:bookmarkStart w:id="13" w:name="_Toc3904"/>
      <w:bookmarkStart w:id="14" w:name="_Toc5104"/>
      <w:bookmarkStart w:id="15" w:name="_Toc60733904"/>
      <w:r>
        <w:rPr>
          <w:rFonts w:hint="eastAsia"/>
          <w:sz w:val="40"/>
          <w:lang w:val="en-US" w:eastAsia="zh-CN"/>
        </w:rPr>
        <w:t>黄陵县</w:t>
      </w:r>
      <w:r>
        <w:rPr>
          <w:rFonts w:hint="eastAsia"/>
          <w:sz w:val="40"/>
        </w:rPr>
        <w:t>农户土地承包经营权委托转出申请书</w:t>
      </w:r>
      <w:bookmarkEnd w:id="13"/>
      <w:bookmarkEnd w:id="14"/>
    </w:p>
    <w:p>
      <w:pPr>
        <w:pStyle w:val="4"/>
        <w:rPr>
          <w:b w:val="0"/>
        </w:rPr>
      </w:pPr>
      <w:r>
        <w:rPr>
          <w:rFonts w:hint="eastAsia"/>
          <w:b w:val="0"/>
        </w:rPr>
        <w:t>（一式两份）</w:t>
      </w:r>
      <w:bookmarkEnd w:id="15"/>
    </w:p>
    <w:p/>
    <w:p/>
    <w:p>
      <w:pPr>
        <w:pStyle w:val="2"/>
      </w:pPr>
    </w:p>
    <w:p>
      <w:pPr>
        <w:pStyle w:val="2"/>
        <w:rPr>
          <w:rFonts w:ascii="Times New Roman" w:hAnsi="Times New Roman" w:eastAsia="黑体"/>
          <w:b/>
          <w:sz w:val="28"/>
          <w:szCs w:val="24"/>
        </w:rPr>
      </w:pPr>
      <w:r>
        <w:rPr>
          <w:rFonts w:hint="eastAsia" w:ascii="Times New Roman" w:hAnsi="Times New Roman" w:eastAsia="黑体"/>
          <w:b/>
          <w:kern w:val="0"/>
          <w:sz w:val="36"/>
          <w:szCs w:val="36"/>
        </w:rPr>
        <w:t>申请人：</w:t>
      </w:r>
      <w:r>
        <w:rPr>
          <w:rFonts w:hint="eastAsia" w:ascii="Times New Roman" w:hAnsi="Times New Roman" w:eastAsia="黑体"/>
          <w:b/>
          <w:sz w:val="28"/>
          <w:szCs w:val="24"/>
        </w:rPr>
        <w:t xml:space="preserve"> </w:t>
      </w:r>
      <w:r>
        <w:rPr>
          <w:rFonts w:hint="eastAsia" w:ascii="Times New Roman" w:hAnsi="Times New Roman" w:eastAsia="黑体"/>
          <w:bCs/>
          <w:sz w:val="28"/>
          <w:szCs w:val="24"/>
          <w:u w:val="single"/>
        </w:rPr>
        <w:t xml:space="preserve">                                            </w:t>
      </w:r>
      <w:r>
        <w:rPr>
          <w:rFonts w:hint="eastAsia" w:ascii="Times New Roman" w:hAnsi="Times New Roman" w:eastAsia="黑体"/>
          <w:b/>
          <w:sz w:val="28"/>
          <w:szCs w:val="24"/>
        </w:rPr>
        <w:t xml:space="preserve"> </w:t>
      </w:r>
    </w:p>
    <w:p>
      <w:pPr>
        <w:pStyle w:val="2"/>
        <w:rPr>
          <w:rFonts w:ascii="Times New Roman" w:hAnsi="Times New Roman" w:eastAsia="黑体"/>
          <w:b/>
          <w:sz w:val="32"/>
        </w:rPr>
      </w:pPr>
      <w:r>
        <w:rPr>
          <w:rFonts w:hint="eastAsia" w:ascii="Times New Roman" w:hAnsi="Times New Roman" w:eastAsia="黑体"/>
          <w:b/>
          <w:kern w:val="0"/>
          <w:sz w:val="36"/>
          <w:szCs w:val="36"/>
        </w:rPr>
        <w:t>法定代表人/负责人：</w:t>
      </w:r>
      <w:r>
        <w:rPr>
          <w:rFonts w:hint="eastAsia" w:ascii="Times New Roman" w:hAnsi="Times New Roman" w:eastAsia="黑体"/>
          <w:bCs/>
          <w:sz w:val="28"/>
          <w:szCs w:val="24"/>
          <w:u w:val="single"/>
        </w:rPr>
        <w:t xml:space="preserve">                                 </w:t>
      </w:r>
      <w:r>
        <w:rPr>
          <w:rFonts w:hint="eastAsia" w:ascii="Times New Roman" w:hAnsi="Times New Roman" w:eastAsia="黑体"/>
          <w:b/>
          <w:sz w:val="28"/>
          <w:szCs w:val="24"/>
        </w:rPr>
        <w:t xml:space="preserve"> </w:t>
      </w:r>
    </w:p>
    <w:p>
      <w:pPr>
        <w:jc w:val="center"/>
        <w:rPr>
          <w:rFonts w:ascii="Times New Roman" w:hAnsi="Times New Roman"/>
          <w:sz w:val="28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rPr>
          <w:rFonts w:ascii="Times New Roman" w:hAnsi="Times New Roman"/>
          <w:sz w:val="28"/>
        </w:rPr>
      </w:pPr>
    </w:p>
    <w:tbl>
      <w:tblPr>
        <w:tblStyle w:val="11"/>
        <w:tblW w:w="0" w:type="auto"/>
        <w:tblInd w:w="274" w:type="dxa"/>
        <w:tblBorders>
          <w:top w:val="dotDash" w:color="auto" w:sz="4" w:space="0"/>
          <w:left w:val="dotDash" w:color="auto" w:sz="4" w:space="0"/>
          <w:bottom w:val="dotDash" w:color="auto" w:sz="4" w:space="0"/>
          <w:right w:val="dotDash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5"/>
      </w:tblGrid>
      <w:tr>
        <w:tblPrEx>
          <w:tblBorders>
            <w:top w:val="dotDash" w:color="auto" w:sz="4" w:space="0"/>
            <w:left w:val="dotDash" w:color="auto" w:sz="4" w:space="0"/>
            <w:bottom w:val="dotDash" w:color="auto" w:sz="4" w:space="0"/>
            <w:right w:val="dotDash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7935" w:type="dxa"/>
            <w:tcBorders>
              <w:top w:val="dotDash" w:color="auto" w:sz="4" w:space="0"/>
              <w:bottom w:val="dotDash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sz w:val="36"/>
              </w:rPr>
            </w:pPr>
            <w:r>
              <w:rPr>
                <w:rFonts w:hint="eastAsia" w:ascii="Times New Roman" w:hAnsi="Times New Roman"/>
                <w:b/>
                <w:bCs/>
                <w:sz w:val="36"/>
              </w:rPr>
              <w:t>敬</w:t>
            </w:r>
            <w:r>
              <w:rPr>
                <w:rFonts w:ascii="Times New Roman" w:hAnsi="Times New Roman"/>
                <w:b/>
                <w:bCs/>
                <w:sz w:val="36"/>
              </w:rPr>
              <w:t xml:space="preserve">  </w:t>
            </w:r>
            <w:r>
              <w:rPr>
                <w:rFonts w:hint="eastAsia" w:ascii="Times New Roman" w:hAnsi="Times New Roman"/>
                <w:b/>
                <w:bCs/>
                <w:sz w:val="36"/>
              </w:rPr>
              <w:t>告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申请人在填表前，应认真阅读并理解《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黄陵县</w:t>
            </w:r>
            <w:r>
              <w:rPr>
                <w:rFonts w:hint="eastAsia" w:ascii="Times New Roman" w:hAnsi="Times New Roman"/>
                <w:sz w:val="24"/>
              </w:rPr>
              <w:t>农村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产权交易中心</w:t>
            </w:r>
            <w:r>
              <w:rPr>
                <w:rFonts w:hint="eastAsia" w:ascii="Times New Roman" w:hAnsi="Times New Roman"/>
                <w:sz w:val="24"/>
              </w:rPr>
              <w:t>农村产权交易规则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试行</w:t>
            </w:r>
            <w:r>
              <w:rPr>
                <w:rFonts w:ascii="Times New Roman" w:hAnsi="Times New Roman"/>
                <w:sz w:val="24"/>
              </w:rPr>
              <w:t>)</w:t>
            </w:r>
            <w:r>
              <w:rPr>
                <w:rFonts w:hint="eastAsia" w:ascii="Times New Roman" w:hAnsi="Times New Roman"/>
                <w:sz w:val="24"/>
              </w:rPr>
              <w:t>》及相关规定。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申请书各项内容务请如实、准确填写。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填写时请使用蓝黑或黑色墨水，字迹工整，不得涂改。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本申请书请转出方加盖骑缝章。</w:t>
            </w:r>
          </w:p>
          <w:p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>
      <w:pPr>
        <w:rPr>
          <w:rFonts w:ascii="Times New Roman" w:hAnsi="Times New Roman"/>
          <w:sz w:val="28"/>
        </w:rPr>
      </w:pPr>
    </w:p>
    <w:p>
      <w:pPr>
        <w:jc w:val="center"/>
        <w:rPr>
          <w:rFonts w:ascii="Times New Roman" w:hAnsi="Times New Roman"/>
          <w:sz w:val="28"/>
        </w:rPr>
      </w:pPr>
    </w:p>
    <w:p>
      <w:pPr>
        <w:tabs>
          <w:tab w:val="left" w:pos="5250"/>
        </w:tabs>
        <w:jc w:val="center"/>
        <w:rPr>
          <w:rFonts w:hint="eastAsia" w:ascii="Times New Roman" w:hAnsi="Times New Roman" w:eastAsia="黑体"/>
          <w:b/>
          <w:bCs/>
          <w:sz w:val="32"/>
          <w:lang w:eastAsia="zh-CN"/>
        </w:rPr>
      </w:pPr>
      <w:r>
        <w:rPr>
          <w:rFonts w:hint="eastAsia" w:ascii="Times New Roman" w:hAnsi="Times New Roman" w:eastAsia="黑体"/>
          <w:b/>
          <w:bCs/>
          <w:sz w:val="32"/>
          <w:lang w:val="en-US" w:eastAsia="zh-CN"/>
        </w:rPr>
        <w:t>黄陵县</w:t>
      </w:r>
      <w:r>
        <w:rPr>
          <w:rFonts w:hint="eastAsia" w:ascii="Times New Roman" w:hAnsi="Times New Roman" w:eastAsia="黑体"/>
          <w:b/>
          <w:bCs/>
          <w:sz w:val="32"/>
        </w:rPr>
        <w:t>农村</w:t>
      </w:r>
      <w:r>
        <w:rPr>
          <w:rFonts w:hint="eastAsia" w:ascii="Times New Roman" w:hAnsi="Times New Roman" w:eastAsia="黑体"/>
          <w:b/>
          <w:bCs/>
          <w:sz w:val="32"/>
          <w:lang w:eastAsia="zh-CN"/>
        </w:rPr>
        <w:t>产权交易中心</w:t>
      </w:r>
    </w:p>
    <w:p>
      <w:pPr>
        <w:tabs>
          <w:tab w:val="left" w:pos="5250"/>
        </w:tabs>
        <w:jc w:val="center"/>
        <w:rPr>
          <w:rFonts w:ascii="Times New Roman" w:hAnsi="Times New Roman" w:eastAsia="黑体"/>
          <w:b/>
          <w:bCs/>
          <w:sz w:val="32"/>
        </w:rPr>
      </w:pPr>
      <w:r>
        <w:rPr>
          <w:rFonts w:hint="eastAsia" w:ascii="Times New Roman" w:hAnsi="Times New Roman" w:eastAsia="黑体"/>
          <w:b/>
          <w:bCs/>
          <w:sz w:val="32"/>
        </w:rPr>
        <w:t xml:space="preserve">二零 </w:t>
      </w:r>
      <w:r>
        <w:rPr>
          <w:rFonts w:ascii="Times New Roman" w:hAnsi="Times New Roman" w:eastAsia="黑体"/>
          <w:b/>
          <w:bCs/>
          <w:sz w:val="32"/>
        </w:rPr>
        <w:t xml:space="preserve">  </w:t>
      </w:r>
      <w:r>
        <w:rPr>
          <w:rFonts w:hint="eastAsia" w:ascii="Times New Roman" w:hAnsi="Times New Roman" w:eastAsia="黑体"/>
          <w:b/>
          <w:bCs/>
          <w:sz w:val="32"/>
        </w:rPr>
        <w:t xml:space="preserve">年  </w:t>
      </w:r>
      <w:r>
        <w:rPr>
          <w:rFonts w:ascii="Times New Roman" w:hAnsi="Times New Roman" w:eastAsia="黑体"/>
          <w:b/>
          <w:bCs/>
          <w:sz w:val="32"/>
        </w:rPr>
        <w:t xml:space="preserve"> </w:t>
      </w:r>
      <w:r>
        <w:rPr>
          <w:rFonts w:hint="eastAsia" w:ascii="Times New Roman" w:hAnsi="Times New Roman" w:eastAsia="黑体"/>
          <w:b/>
          <w:bCs/>
          <w:sz w:val="32"/>
        </w:rPr>
        <w:t>月</w:t>
      </w:r>
    </w:p>
    <w:p>
      <w:pPr>
        <w:pStyle w:val="4"/>
        <w:rPr>
          <w:sz w:val="32"/>
        </w:rPr>
      </w:pPr>
      <w:r>
        <w:rPr>
          <w:sz w:val="32"/>
        </w:rPr>
        <w:br w:type="page"/>
      </w:r>
      <w:bookmarkStart w:id="16" w:name="_Toc60733905"/>
      <w:r>
        <w:rPr>
          <w:rFonts w:hint="eastAsia"/>
          <w:lang w:val="en-US" w:eastAsia="zh-CN"/>
        </w:rPr>
        <w:t>黄陵县</w:t>
      </w:r>
      <w:r>
        <w:rPr>
          <w:rFonts w:hint="eastAsia"/>
        </w:rPr>
        <w:t>农户承包土地经营权委托转出申请书</w:t>
      </w:r>
      <w:bookmarkEnd w:id="16"/>
    </w:p>
    <w:p>
      <w:pPr>
        <w:spacing w:line="360" w:lineRule="auto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黄陵县</w:t>
      </w:r>
      <w:r>
        <w:rPr>
          <w:rFonts w:hint="eastAsia" w:ascii="仿宋" w:hAnsi="仿宋" w:eastAsia="仿宋"/>
          <w:sz w:val="24"/>
          <w:szCs w:val="24"/>
        </w:rPr>
        <w:t>农村</w:t>
      </w:r>
      <w:r>
        <w:rPr>
          <w:rFonts w:hint="eastAsia" w:ascii="仿宋" w:hAnsi="仿宋" w:eastAsia="仿宋"/>
          <w:sz w:val="24"/>
          <w:szCs w:val="24"/>
          <w:lang w:eastAsia="zh-CN"/>
        </w:rPr>
        <w:t>产权交易中心</w:t>
      </w:r>
      <w:r>
        <w:rPr>
          <w:rFonts w:hint="eastAsia" w:ascii="仿宋" w:hAnsi="仿宋" w:eastAsia="仿宋"/>
          <w:sz w:val="24"/>
          <w:szCs w:val="24"/>
        </w:rPr>
        <w:t>：</w:t>
      </w:r>
    </w:p>
    <w:p>
      <w:pPr>
        <w:wordWrap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本转出方现向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>黄陵县</w:t>
      </w:r>
      <w:r>
        <w:rPr>
          <w:rFonts w:hint="eastAsia" w:ascii="仿宋" w:hAnsi="仿宋" w:eastAsia="仿宋"/>
          <w:sz w:val="24"/>
          <w:szCs w:val="24"/>
          <w:u w:val="single"/>
        </w:rPr>
        <w:t>农村</w:t>
      </w:r>
      <w:r>
        <w:rPr>
          <w:rFonts w:hint="eastAsia" w:ascii="仿宋" w:hAnsi="仿宋" w:eastAsia="仿宋"/>
          <w:sz w:val="24"/>
          <w:szCs w:val="24"/>
          <w:u w:val="single"/>
          <w:lang w:eastAsia="zh-CN"/>
        </w:rPr>
        <w:t>产权交易中心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提出承包土地经营权委托转出申请，请将本转出方持有的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委托转出标的名称</w:t>
      </w:r>
      <w:r>
        <w:rPr>
          <w:rFonts w:ascii="仿宋" w:hAnsi="仿宋" w:eastAsia="仿宋"/>
          <w:b/>
          <w:sz w:val="24"/>
          <w:szCs w:val="24"/>
        </w:rPr>
        <w:t>)</w:t>
      </w:r>
      <w:r>
        <w:rPr>
          <w:rFonts w:hint="eastAsia" w:ascii="仿宋" w:hAnsi="仿宋" w:eastAsia="仿宋"/>
          <w:sz w:val="24"/>
          <w:szCs w:val="24"/>
        </w:rPr>
        <w:t>通过贵中心挂牌转出，并请贵中心在相关网站及媒体公开发布转出公告信息。对此申请要求，本转出方依照公开、公平、公正、诚信的原则，特做如下承诺：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、本次产权转出是我方真实意愿表示，转出的产权权属清晰，我方对该产权拥有完全的处置权且实施不存在任何限制条件；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/>
          <w:sz w:val="24"/>
          <w:szCs w:val="24"/>
        </w:rPr>
        <w:t>、我方转出产权的相关行为已履行了相应程序，经过有效的内部决策</w:t>
      </w:r>
      <w:r>
        <w:rPr>
          <w:rFonts w:ascii="仿宋" w:hAnsi="仿宋" w:eastAsia="仿宋"/>
          <w:sz w:val="24"/>
          <w:szCs w:val="24"/>
        </w:rPr>
        <w:t>(</w:t>
      </w:r>
      <w:r>
        <w:rPr>
          <w:rFonts w:hint="eastAsia" w:ascii="仿宋" w:hAnsi="仿宋" w:eastAsia="仿宋"/>
          <w:sz w:val="24"/>
          <w:szCs w:val="24"/>
        </w:rPr>
        <w:t>包含家庭内部决定</w:t>
      </w:r>
      <w:r>
        <w:rPr>
          <w:rFonts w:ascii="仿宋" w:hAnsi="仿宋" w:eastAsia="仿宋"/>
          <w:sz w:val="24"/>
          <w:szCs w:val="24"/>
        </w:rPr>
        <w:t>)</w:t>
      </w:r>
      <w:r>
        <w:rPr>
          <w:rFonts w:hint="eastAsia" w:ascii="仿宋" w:hAnsi="仿宋" w:eastAsia="仿宋"/>
          <w:sz w:val="24"/>
          <w:szCs w:val="24"/>
        </w:rPr>
        <w:t>，并获得相应批准；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、本转出方对中心填写的内容及提交的中心有材料（包括原件、复印件）的真实性、合法性、有效性、完整性承担责任，并同意贵中心按上述材料内容发布流转信息；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4</w:t>
      </w:r>
      <w:r>
        <w:rPr>
          <w:rFonts w:hint="eastAsia" w:ascii="仿宋" w:hAnsi="仿宋" w:eastAsia="仿宋"/>
          <w:sz w:val="24"/>
          <w:szCs w:val="24"/>
        </w:rPr>
        <w:t>、我方在转出过程中，遵守国家法律法规和产权交易相关规定规则，按照有关交易程序要求履行我方义务；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5</w:t>
      </w:r>
      <w:r>
        <w:rPr>
          <w:rFonts w:hint="eastAsia" w:ascii="仿宋" w:hAnsi="仿宋" w:eastAsia="仿宋"/>
          <w:sz w:val="24"/>
          <w:szCs w:val="24"/>
        </w:rPr>
        <w:t>、已知悉贵中心的交易规则，并充分理解和认可，同意按照贵中心《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黄陵县</w:t>
      </w:r>
      <w:r>
        <w:rPr>
          <w:rFonts w:hint="eastAsia" w:ascii="仿宋" w:hAnsi="仿宋" w:eastAsia="仿宋"/>
          <w:sz w:val="24"/>
          <w:szCs w:val="24"/>
        </w:rPr>
        <w:t>农村</w:t>
      </w:r>
      <w:r>
        <w:rPr>
          <w:rFonts w:hint="eastAsia" w:ascii="仿宋" w:hAnsi="仿宋" w:eastAsia="仿宋"/>
          <w:sz w:val="24"/>
          <w:szCs w:val="24"/>
          <w:lang w:eastAsia="zh-CN"/>
        </w:rPr>
        <w:t>产权交易中心</w:t>
      </w:r>
      <w:r>
        <w:rPr>
          <w:rFonts w:hint="eastAsia" w:ascii="仿宋" w:hAnsi="仿宋" w:eastAsia="仿宋"/>
          <w:sz w:val="24"/>
          <w:szCs w:val="24"/>
        </w:rPr>
        <w:t>农村产权交易规则</w:t>
      </w:r>
      <w:r>
        <w:rPr>
          <w:rFonts w:ascii="仿宋" w:hAnsi="仿宋" w:eastAsia="仿宋"/>
          <w:sz w:val="24"/>
          <w:szCs w:val="24"/>
        </w:rPr>
        <w:t>(</w:t>
      </w:r>
      <w:r>
        <w:rPr>
          <w:rFonts w:hint="eastAsia" w:ascii="仿宋" w:hAnsi="仿宋" w:eastAsia="仿宋"/>
          <w:sz w:val="24"/>
          <w:szCs w:val="24"/>
        </w:rPr>
        <w:t>试行</w:t>
      </w:r>
      <w:r>
        <w:rPr>
          <w:rFonts w:ascii="仿宋" w:hAnsi="仿宋" w:eastAsia="仿宋"/>
          <w:sz w:val="24"/>
          <w:szCs w:val="24"/>
        </w:rPr>
        <w:t>)</w:t>
      </w:r>
      <w:r>
        <w:rPr>
          <w:rFonts w:hint="eastAsia" w:ascii="仿宋" w:hAnsi="仿宋" w:eastAsia="仿宋"/>
          <w:sz w:val="24"/>
          <w:szCs w:val="24"/>
        </w:rPr>
        <w:t>》等相关规定实施农村产权流转活动；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6、在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交易中心</w:t>
      </w:r>
      <w:r>
        <w:rPr>
          <w:rFonts w:hint="eastAsia" w:ascii="仿宋" w:hAnsi="仿宋" w:eastAsia="仿宋"/>
          <w:sz w:val="24"/>
          <w:szCs w:val="24"/>
        </w:rPr>
        <w:t>规定的挂牌期间，除不可抗拒力、国家法律法规及政策调整外，不得撤牌；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7、在委托贵中心公开挂牌流转期间不通过其他渠道进行交易；</w:t>
      </w:r>
    </w:p>
    <w:p>
      <w:pPr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8、我方保证遵守以上承诺，如违反上述承诺或有违规违法行为，给交易相关方造成一切损失，我方愿意承担相应的法律责任及经济赔偿责任。</w:t>
      </w:r>
    </w:p>
    <w:p>
      <w:pPr>
        <w:spacing w:line="360" w:lineRule="auto"/>
        <w:rPr>
          <w:rFonts w:ascii="Times New Roman" w:hAnsi="Times New Roman"/>
          <w:sz w:val="21"/>
          <w:szCs w:val="21"/>
        </w:rPr>
      </w:pPr>
    </w:p>
    <w:p>
      <w:pPr>
        <w:spacing w:line="360" w:lineRule="auto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申请方盖章：</w:t>
      </w:r>
      <w:r>
        <w:rPr>
          <w:rFonts w:ascii="仿宋" w:hAnsi="仿宋" w:eastAsia="仿宋"/>
          <w:b/>
          <w:bCs/>
          <w:sz w:val="24"/>
          <w:szCs w:val="24"/>
        </w:rPr>
        <w:t xml:space="preserve">  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hAnsi="仿宋" w:eastAsia="仿宋"/>
          <w:b/>
          <w:bCs/>
          <w:sz w:val="24"/>
          <w:szCs w:val="24"/>
        </w:rPr>
        <w:t xml:space="preserve">   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     </w:t>
      </w:r>
      <w:r>
        <w:rPr>
          <w:rFonts w:ascii="仿宋" w:hAnsi="仿宋" w:eastAsia="仿宋"/>
          <w:b/>
          <w:bCs/>
          <w:sz w:val="24"/>
          <w:szCs w:val="24"/>
        </w:rPr>
        <w:t xml:space="preserve">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黄陵县</w:t>
      </w:r>
      <w:r>
        <w:rPr>
          <w:rFonts w:hint="eastAsia" w:ascii="仿宋" w:hAnsi="仿宋" w:eastAsia="仿宋"/>
          <w:b/>
          <w:bCs/>
          <w:sz w:val="24"/>
          <w:szCs w:val="24"/>
        </w:rPr>
        <w:t>农村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产权交易中心</w:t>
      </w:r>
      <w:r>
        <w:rPr>
          <w:rFonts w:hint="eastAsia" w:ascii="仿宋" w:hAnsi="仿宋" w:eastAsia="仿宋"/>
          <w:b/>
          <w:bCs/>
          <w:sz w:val="24"/>
          <w:szCs w:val="24"/>
        </w:rPr>
        <w:t>盖章：</w:t>
      </w: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ind w:left="320" w:hanging="240" w:hangingChars="100"/>
        <w:jc w:val="center"/>
      </w:pPr>
      <w:r>
        <w:rPr>
          <w:rFonts w:hint="eastAsia" w:ascii="仿宋" w:hAnsi="仿宋" w:eastAsia="仿宋"/>
          <w:bCs/>
          <w:sz w:val="24"/>
          <w:szCs w:val="24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/>
          <w:bCs/>
          <w:sz w:val="24"/>
          <w:szCs w:val="24"/>
        </w:rPr>
        <w:t>年</w:t>
      </w:r>
      <w:r>
        <w:rPr>
          <w:rFonts w:ascii="仿宋" w:hAnsi="仿宋" w:eastAsia="仿宋"/>
          <w:bCs/>
          <w:sz w:val="24"/>
          <w:szCs w:val="24"/>
        </w:rPr>
        <w:t xml:space="preserve">   </w:t>
      </w:r>
      <w:r>
        <w:rPr>
          <w:rFonts w:hint="eastAsia" w:ascii="仿宋" w:hAnsi="仿宋" w:eastAsia="仿宋"/>
          <w:bCs/>
          <w:sz w:val="24"/>
          <w:szCs w:val="24"/>
        </w:rPr>
        <w:t>月</w:t>
      </w:r>
      <w:r>
        <w:rPr>
          <w:rFonts w:ascii="仿宋" w:hAnsi="仿宋" w:eastAsia="仿宋"/>
          <w:bCs/>
          <w:sz w:val="24"/>
          <w:szCs w:val="24"/>
        </w:rPr>
        <w:t xml:space="preserve">   </w:t>
      </w:r>
      <w:r>
        <w:rPr>
          <w:rFonts w:hint="eastAsia" w:ascii="仿宋" w:hAnsi="仿宋" w:eastAsia="仿宋"/>
          <w:bCs/>
          <w:sz w:val="24"/>
          <w:szCs w:val="24"/>
        </w:rPr>
        <w:t>日</w:t>
      </w:r>
    </w:p>
    <w:p>
      <w:pPr>
        <w:pStyle w:val="2"/>
      </w:pPr>
    </w:p>
    <w:p>
      <w:pPr>
        <w:pStyle w:val="2"/>
      </w:pPr>
    </w:p>
    <w:p>
      <w:pPr>
        <w:pStyle w:val="4"/>
        <w:rPr>
          <w:rFonts w:ascii="黑体" w:hAnsi="黑体"/>
        </w:rPr>
      </w:pPr>
      <w:bookmarkStart w:id="17" w:name="_Toc60733907"/>
      <w:r>
        <w:rPr>
          <w:rFonts w:hint="eastAsia" w:ascii="黑体" w:hAnsi="黑体"/>
          <w:lang w:val="en-US" w:eastAsia="zh-CN"/>
        </w:rPr>
        <w:t>黄陵县</w:t>
      </w:r>
      <w:r>
        <w:rPr>
          <w:rFonts w:hint="eastAsia" w:ascii="黑体" w:hAnsi="黑体"/>
        </w:rPr>
        <w:t>农村土地承包经营权委托转出申请登记表</w:t>
      </w:r>
    </w:p>
    <w:tbl>
      <w:tblPr>
        <w:tblStyle w:val="11"/>
        <w:tblW w:w="9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720"/>
        <w:gridCol w:w="357"/>
        <w:gridCol w:w="339"/>
        <w:gridCol w:w="240"/>
        <w:gridCol w:w="144"/>
        <w:gridCol w:w="1045"/>
        <w:gridCol w:w="130"/>
        <w:gridCol w:w="1324"/>
        <w:gridCol w:w="318"/>
        <w:gridCol w:w="270"/>
        <w:gridCol w:w="1242"/>
        <w:gridCol w:w="92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201" w:firstLineChars="100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</w:p>
          <w:p>
            <w:pPr>
              <w:spacing w:line="360" w:lineRule="auto"/>
              <w:ind w:firstLine="201" w:firstLineChars="100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转出方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名称</w:t>
            </w:r>
          </w:p>
        </w:tc>
        <w:tc>
          <w:tcPr>
            <w:tcW w:w="3579" w:type="dxa"/>
            <w:gridSpan w:val="7"/>
            <w:tcBorders>
              <w:top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联系人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地址</w:t>
            </w:r>
          </w:p>
        </w:tc>
        <w:tc>
          <w:tcPr>
            <w:tcW w:w="3579" w:type="dxa"/>
            <w:gridSpan w:val="7"/>
            <w:tcBorders>
              <w:top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20"/>
                <w:szCs w:val="20"/>
                <w:lang w:eastAsia="zh-CN"/>
              </w:rPr>
              <w:t>村集体经济组织代码证</w:t>
            </w:r>
          </w:p>
        </w:tc>
        <w:tc>
          <w:tcPr>
            <w:tcW w:w="2883" w:type="dxa"/>
            <w:gridSpan w:val="5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身份证号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地块名称</w:t>
            </w:r>
          </w:p>
        </w:tc>
        <w:tc>
          <w:tcPr>
            <w:tcW w:w="4299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转出面积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 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坐落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>黄陵县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镇（乡）         村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地类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耕地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鱼池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养殖水面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林地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其他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土地性质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国有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集体所有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转出期限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ind w:firstLine="400" w:firstLineChars="200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标的四至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东至：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南至：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西至：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北至：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地上附着物</w:t>
            </w:r>
          </w:p>
        </w:tc>
        <w:tc>
          <w:tcPr>
            <w:tcW w:w="10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名称</w:t>
            </w:r>
          </w:p>
        </w:tc>
        <w:tc>
          <w:tcPr>
            <w:tcW w:w="17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数量</w:t>
            </w:r>
          </w:p>
        </w:tc>
        <w:tc>
          <w:tcPr>
            <w:tcW w:w="17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权属关系</w:t>
            </w:r>
          </w:p>
        </w:tc>
        <w:tc>
          <w:tcPr>
            <w:tcW w:w="17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7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5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转出土地用途（须符合本镇(街道）、区土地规划及农业产业规划）</w:t>
            </w:r>
          </w:p>
        </w:tc>
        <w:tc>
          <w:tcPr>
            <w:tcW w:w="296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是否属于</w:t>
            </w:r>
          </w:p>
          <w:p>
            <w:pPr>
              <w:spacing w:line="360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0"/>
                <w:szCs w:val="20"/>
              </w:rPr>
              <w:t>再次流转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left="105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是     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转出方式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出租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入股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转让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互换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转包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其他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其他描述（水、电、路等）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2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交易条件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挂牌价格</w:t>
            </w:r>
          </w:p>
        </w:tc>
        <w:tc>
          <w:tcPr>
            <w:tcW w:w="347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 xml:space="preserve">             元/亩/年</w:t>
            </w:r>
          </w:p>
        </w:tc>
        <w:tc>
          <w:tcPr>
            <w:tcW w:w="13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总价</w:t>
            </w:r>
          </w:p>
        </w:tc>
        <w:tc>
          <w:tcPr>
            <w:tcW w:w="22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ind w:firstLine="1600" w:firstLineChars="800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交易价款付款方式</w:t>
            </w:r>
          </w:p>
        </w:tc>
        <w:tc>
          <w:tcPr>
            <w:tcW w:w="7025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一次性支付，全部交易价款进场结算。</w:t>
            </w:r>
          </w:p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分期付款，分期付款方式：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与转让相关的其他条件</w:t>
            </w:r>
          </w:p>
        </w:tc>
        <w:tc>
          <w:tcPr>
            <w:tcW w:w="7025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受让方条件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5"/>
              <w:numPr>
                <w:ilvl w:val="0"/>
                <w:numId w:val="2"/>
              </w:numPr>
              <w:spacing w:line="360" w:lineRule="auto"/>
              <w:ind w:firstLineChars="0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自然人：需年满18周岁以上、70周岁以下具有完全民事行为能力。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保证金设定</w:t>
            </w:r>
          </w:p>
        </w:tc>
        <w:tc>
          <w:tcPr>
            <w:tcW w:w="297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是否缴纳保证金</w:t>
            </w:r>
          </w:p>
        </w:tc>
        <w:tc>
          <w:tcPr>
            <w:tcW w:w="546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是      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交易保证金：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 xml:space="preserve">  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万元 （价格不低于成交价的30%）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交纳形式</w:t>
            </w:r>
          </w:p>
        </w:tc>
        <w:tc>
          <w:tcPr>
            <w:tcW w:w="664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现金汇款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支票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汇票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电汇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挂牌信息</w:t>
            </w:r>
          </w:p>
        </w:tc>
        <w:tc>
          <w:tcPr>
            <w:tcW w:w="297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挂牌公告期（至少10个工作日）</w:t>
            </w:r>
          </w:p>
        </w:tc>
        <w:tc>
          <w:tcPr>
            <w:tcW w:w="546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自公告之日起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297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挂牌期满后，如未征集到满足摘牌条件的意向受让方</w:t>
            </w:r>
          </w:p>
        </w:tc>
        <w:tc>
          <w:tcPr>
            <w:tcW w:w="546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信息发布终结</w:t>
            </w:r>
          </w:p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延长信息发布，</w:t>
            </w: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shd w:val="clear" w:color="auto" w:fill="FFFFFF"/>
              </w:rPr>
              <w:t>不变更信息发布条件，按照 5 个工作日为一个周期延长，直至征集到意向受让方</w:t>
            </w:r>
          </w:p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变更公告内容，重新挂牌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3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297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jc w:val="left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交易方式</w:t>
            </w:r>
          </w:p>
        </w:tc>
        <w:tc>
          <w:tcPr>
            <w:tcW w:w="546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挂牌期满，如征集到两个及以上符合条件的意向受让方，选择以下交易方式确定受让方：</w:t>
            </w:r>
          </w:p>
          <w:p>
            <w:pPr>
              <w:pStyle w:val="14"/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网络竞价（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阶梯竞价&lt;竞价阶梯</w:t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u w:val="single"/>
              </w:rPr>
              <w:t>______</w:t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元 &gt;、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自由竞价）     </w:t>
            </w:r>
          </w:p>
          <w:p>
            <w:pPr>
              <w:pStyle w:val="14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招投标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sym w:font="Wingdings 2" w:char="00A3"/>
            </w:r>
            <w:r>
              <w:rPr>
                <w:rStyle w:val="16"/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价款划入账户（村集体经济组织账户）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账户名称：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开户银行：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账    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备注</w:t>
            </w:r>
          </w:p>
        </w:tc>
        <w:tc>
          <w:tcPr>
            <w:tcW w:w="8441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30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审核意见</w:t>
            </w:r>
          </w:p>
        </w:tc>
        <w:tc>
          <w:tcPr>
            <w:tcW w:w="84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村集体经济组织（转出方）意见：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（盖章）                                          负责人签字：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                                                    年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月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日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30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</w:p>
        </w:tc>
        <w:tc>
          <w:tcPr>
            <w:tcW w:w="8441" w:type="dxa"/>
            <w:gridSpan w:val="1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3992"/>
              </w:tabs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镇（乡）人民政府意见：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ab/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（盖章）                    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                                                    年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月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  <w:lang w:val="en-US" w:eastAsia="zh-CN"/>
              </w:rPr>
              <w:t>交易中心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0"/>
                <w:szCs w:val="20"/>
              </w:rPr>
              <w:t>意见</w:t>
            </w:r>
          </w:p>
        </w:tc>
        <w:tc>
          <w:tcPr>
            <w:tcW w:w="84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农村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eastAsia="zh-CN"/>
              </w:rPr>
              <w:t>产权交易中心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>意见：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（盖章）                        </w:t>
            </w:r>
          </w:p>
          <w:p>
            <w:pPr>
              <w:spacing w:line="360" w:lineRule="auto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          </w:t>
            </w:r>
          </w:p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                          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Cs/>
                <w:sz w:val="20"/>
                <w:szCs w:val="20"/>
              </w:rPr>
              <w:t xml:space="preserve">       年    月    日</w:t>
            </w:r>
          </w:p>
        </w:tc>
      </w:tr>
    </w:tbl>
    <w:p>
      <w:pPr>
        <w:pStyle w:val="4"/>
        <w:jc w:val="both"/>
      </w:pPr>
    </w:p>
    <w:bookmarkEnd w:id="17"/>
    <w:p>
      <w:pPr>
        <w:pStyle w:val="4"/>
      </w:pPr>
      <w:r>
        <w:rPr>
          <w:sz w:val="40"/>
          <w:szCs w:val="21"/>
        </w:rPr>
        <w:t>流转</w:t>
      </w:r>
      <w:r>
        <w:rPr>
          <w:rFonts w:hint="eastAsia"/>
          <w:sz w:val="40"/>
          <w:szCs w:val="21"/>
        </w:rPr>
        <w:t>土地权属证明</w:t>
      </w:r>
    </w:p>
    <w:p>
      <w:pPr>
        <w:jc w:val="center"/>
        <w:rPr>
          <w:rFonts w:ascii="等线" w:hAnsi="等线"/>
          <w:b/>
          <w:sz w:val="28"/>
          <w:szCs w:val="28"/>
        </w:rPr>
      </w:pPr>
    </w:p>
    <w:p>
      <w:pPr>
        <w:pStyle w:val="2"/>
        <w:rPr>
          <w:rFonts w:ascii="仿宋" w:hAnsi="仿宋" w:eastAsia="仿宋"/>
          <w:sz w:val="32"/>
          <w:szCs w:val="32"/>
        </w:rPr>
      </w:pPr>
    </w:p>
    <w:p>
      <w:pPr>
        <w:spacing w:line="480" w:lineRule="auto"/>
        <w:ind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</w:t>
      </w:r>
      <w:r>
        <w:rPr>
          <w:rFonts w:hint="eastAsia" w:ascii="仿宋" w:hAnsi="仿宋" w:eastAsia="仿宋"/>
          <w:sz w:val="32"/>
          <w:szCs w:val="32"/>
          <w:lang w:eastAsia="zh-CN"/>
        </w:rPr>
        <w:t>黄陵县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镇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bCs/>
          <w:sz w:val="32"/>
          <w:szCs w:val="32"/>
        </w:rPr>
        <w:t>村</w:t>
      </w:r>
      <w:r>
        <w:rPr>
          <w:rFonts w:hint="eastAsia" w:ascii="仿宋" w:hAnsi="仿宋" w:eastAsia="仿宋"/>
          <w:sz w:val="32"/>
          <w:szCs w:val="32"/>
        </w:rPr>
        <w:t>计划流转土地：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处地块，共计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亩，属于本村所有，其中</w:t>
      </w:r>
      <w:r>
        <w:rPr>
          <w:rFonts w:hint="eastAsia" w:ascii="仿宋" w:hAnsi="仿宋" w:eastAsia="仿宋"/>
          <w:sz w:val="32"/>
          <w:szCs w:val="32"/>
          <w:lang w:eastAsia="zh-CN"/>
        </w:rPr>
        <w:t>属于</w:t>
      </w:r>
      <w:r>
        <w:rPr>
          <w:rFonts w:hint="eastAsia" w:ascii="仿宋" w:hAnsi="仿宋" w:eastAsia="仿宋"/>
          <w:sz w:val="32"/>
          <w:szCs w:val="32"/>
        </w:rPr>
        <w:t>本村农户承包地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亩，村集体土地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>亩，</w:t>
      </w:r>
      <w:r>
        <w:rPr>
          <w:rFonts w:hint="eastAsia" w:ascii="仿宋" w:hAnsi="仿宋" w:eastAsia="仿宋"/>
          <w:sz w:val="32"/>
          <w:szCs w:val="32"/>
          <w:lang w:eastAsia="zh-CN"/>
        </w:rPr>
        <w:t>已确权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亩，未确权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亩。</w:t>
      </w:r>
      <w:r>
        <w:rPr>
          <w:rFonts w:hint="eastAsia" w:ascii="仿宋" w:hAnsi="仿宋" w:eastAsia="仿宋" w:cs="仿宋_GB2312"/>
          <w:sz w:val="32"/>
          <w:szCs w:val="32"/>
        </w:rPr>
        <w:t>土地性质为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_GB2312"/>
          <w:sz w:val="32"/>
          <w:szCs w:val="32"/>
        </w:rPr>
        <w:t>。（基本农田/一般农田）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</w:p>
    <w:p>
      <w:pPr>
        <w:spacing w:line="480" w:lineRule="auto"/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ind w:right="280" w:firstLine="320" w:firstLineChars="100"/>
        <w:rPr>
          <w:rFonts w:ascii="仿宋" w:hAnsi="仿宋" w:eastAsia="仿宋"/>
          <w:sz w:val="32"/>
          <w:szCs w:val="32"/>
        </w:rPr>
      </w:pPr>
    </w:p>
    <w:p>
      <w:pPr>
        <w:wordWrap w:val="0"/>
        <w:ind w:right="280" w:firstLine="320" w:firstLineChars="1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村集体经济组织盖章</w:t>
      </w:r>
    </w:p>
    <w:p>
      <w:pPr>
        <w:pStyle w:val="2"/>
      </w:pPr>
    </w:p>
    <w:p>
      <w:pPr>
        <w:ind w:firstLine="4160" w:firstLineChars="13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日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center"/>
        <w:rPr>
          <w:rFonts w:hint="eastAsia"/>
          <w:b/>
          <w:bCs/>
          <w:sz w:val="36"/>
          <w:szCs w:val="32"/>
        </w:rPr>
      </w:pPr>
    </w:p>
    <w:p>
      <w:pPr>
        <w:pStyle w:val="2"/>
        <w:rPr>
          <w:rFonts w:hint="eastAsia"/>
        </w:rPr>
      </w:pPr>
    </w:p>
    <w:p>
      <w:pPr>
        <w:jc w:val="center"/>
        <w:rPr>
          <w:rFonts w:hint="eastAsia"/>
          <w:b/>
          <w:bCs/>
          <w:sz w:val="36"/>
          <w:szCs w:val="32"/>
        </w:rPr>
      </w:pPr>
      <w:r>
        <w:rPr>
          <w:rFonts w:hint="eastAsia"/>
          <w:b/>
          <w:bCs/>
          <w:sz w:val="36"/>
          <w:szCs w:val="32"/>
        </w:rPr>
        <w:t>村集体经济组织法定代表人在职证明</w:t>
      </w:r>
    </w:p>
    <w:p>
      <w:pPr>
        <w:pStyle w:val="2"/>
      </w:pPr>
    </w:p>
    <w:p>
      <w:pPr>
        <w:ind w:firstLine="420" w:firstLineChars="200"/>
      </w:pPr>
    </w:p>
    <w:p>
      <w:pPr>
        <w:pStyle w:val="2"/>
      </w:pPr>
    </w:p>
    <w:p>
      <w:pPr>
        <w:spacing w:line="640" w:lineRule="exact"/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兹证明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同志为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镇（乡/街道）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村（社区）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</w:rPr>
        <w:t>一职，并作为土地流转代表。</w:t>
      </w:r>
      <w:r>
        <w:rPr>
          <w:rFonts w:hint="eastAsia"/>
          <w:sz w:val="28"/>
          <w:szCs w:val="28"/>
          <w:lang w:eastAsia="zh-CN"/>
        </w:rPr>
        <w:t>后附身份证复印件。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村集体经济组织（签章）： 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wordWrap w:val="0"/>
        <w:ind w:right="52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 xml:space="preserve"> 镇（乡）人民政府（签章）：     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月   日</w:t>
      </w:r>
    </w:p>
    <w:p>
      <w:pPr>
        <w:rPr>
          <w:sz w:val="28"/>
          <w:szCs w:val="28"/>
        </w:rPr>
      </w:pP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ind w:left="0" w:leftChars="0" w:firstLine="0" w:firstLineChars="0"/>
      </w:pPr>
    </w:p>
    <w:p>
      <w:pPr>
        <w:pStyle w:val="4"/>
        <w:rPr>
          <w:b w:val="0"/>
          <w:sz w:val="32"/>
          <w:szCs w:val="18"/>
        </w:rPr>
      </w:pPr>
      <w:r>
        <w:rPr>
          <w:rFonts w:hint="eastAsia"/>
          <w:b w:val="0"/>
          <w:sz w:val="32"/>
          <w:szCs w:val="18"/>
          <w:u w:val="single"/>
        </w:rPr>
        <w:t xml:space="preserve">  </w:t>
      </w:r>
      <w:r>
        <w:rPr>
          <w:rFonts w:hint="eastAsia"/>
          <w:b w:val="0"/>
          <w:sz w:val="32"/>
          <w:szCs w:val="18"/>
          <w:u w:val="single"/>
          <w:lang w:val="en-US" w:eastAsia="zh-CN"/>
        </w:rPr>
        <w:t xml:space="preserve">  </w:t>
      </w:r>
      <w:r>
        <w:rPr>
          <w:rFonts w:hint="eastAsia"/>
          <w:b w:val="0"/>
          <w:sz w:val="32"/>
          <w:szCs w:val="18"/>
          <w:u w:val="single"/>
        </w:rPr>
        <w:t xml:space="preserve">   </w:t>
      </w:r>
      <w:bookmarkStart w:id="18" w:name="_Toc60733909"/>
      <w:r>
        <w:rPr>
          <w:rFonts w:hint="eastAsia"/>
          <w:b w:val="0"/>
          <w:sz w:val="32"/>
          <w:szCs w:val="18"/>
        </w:rPr>
        <w:t>镇（乡）</w:t>
      </w:r>
      <w:r>
        <w:rPr>
          <w:rFonts w:hint="eastAsia"/>
          <w:b w:val="0"/>
          <w:sz w:val="32"/>
          <w:szCs w:val="18"/>
          <w:u w:val="single"/>
          <w:lang w:val="en-US" w:eastAsia="zh-CN"/>
        </w:rPr>
        <w:t xml:space="preserve">      </w:t>
      </w:r>
      <w:r>
        <w:rPr>
          <w:rFonts w:hint="eastAsia"/>
          <w:b w:val="0"/>
          <w:sz w:val="32"/>
          <w:szCs w:val="18"/>
        </w:rPr>
        <w:t>村承包土地经营权流转土地平面图</w:t>
      </w:r>
      <w:bookmarkEnd w:id="18"/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8" w:hRule="atLeast"/>
        </w:trPr>
        <w:tc>
          <w:tcPr>
            <w:tcW w:w="9220" w:type="dxa"/>
          </w:tcPr>
          <w:p>
            <w:pPr>
              <w:jc w:val="center"/>
              <w:rPr>
                <w:b/>
                <w:bCs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4"/>
          <w:szCs w:val="22"/>
        </w:rPr>
      </w:pPr>
      <w:r>
        <w:rPr>
          <w:rFonts w:hint="eastAsia" w:ascii="黑体" w:hAnsi="黑体" w:eastAsia="黑体" w:cs="黑体"/>
          <w:sz w:val="24"/>
          <w:szCs w:val="22"/>
        </w:rPr>
        <w:t>注</w:t>
      </w:r>
      <w:r>
        <w:rPr>
          <w:rFonts w:hint="eastAsia" w:ascii="仿宋" w:hAnsi="仿宋" w:eastAsia="仿宋" w:cs="仿宋"/>
          <w:sz w:val="24"/>
          <w:szCs w:val="22"/>
        </w:rPr>
        <w:t>：1、平面图可采用电脑生成、卫星图绘制、手绘等多种绘制方式；可以确权证书为准。</w:t>
      </w:r>
    </w:p>
    <w:p>
      <w:pPr>
        <w:ind w:firstLine="480" w:firstLineChars="200"/>
        <w:jc w:val="left"/>
        <w:rPr>
          <w:rFonts w:ascii="仿宋" w:hAnsi="仿宋" w:eastAsia="仿宋" w:cs="仿宋"/>
          <w:sz w:val="24"/>
          <w:szCs w:val="22"/>
        </w:rPr>
      </w:pPr>
      <w:r>
        <w:rPr>
          <w:rFonts w:hint="eastAsia" w:ascii="仿宋" w:hAnsi="仿宋" w:eastAsia="仿宋" w:cs="仿宋"/>
          <w:sz w:val="24"/>
          <w:szCs w:val="22"/>
        </w:rPr>
        <w:t>2、平面图应包括但不限于标的边界、四至、面积、分块编码等有效信息；</w:t>
      </w:r>
    </w:p>
    <w:p>
      <w:pPr>
        <w:ind w:firstLine="480" w:firstLineChars="200"/>
        <w:jc w:val="left"/>
        <w:rPr>
          <w:rFonts w:ascii="仿宋" w:hAnsi="仿宋" w:eastAsia="仿宋" w:cs="仿宋"/>
          <w:sz w:val="24"/>
          <w:szCs w:val="22"/>
        </w:rPr>
      </w:pPr>
      <w:r>
        <w:rPr>
          <w:rFonts w:hint="eastAsia" w:ascii="仿宋" w:hAnsi="仿宋" w:eastAsia="仿宋" w:cs="仿宋"/>
          <w:sz w:val="24"/>
          <w:szCs w:val="22"/>
        </w:rPr>
        <w:t>3、平面图应由转出方签字盖章、镇人民政府（街道办事处）审核盖章。</w:t>
      </w:r>
    </w:p>
    <w:p>
      <w:pPr>
        <w:pStyle w:val="2"/>
        <w:rPr>
          <w:b/>
          <w:bCs/>
          <w:sz w:val="22"/>
        </w:rPr>
      </w:pPr>
      <w:r>
        <w:rPr>
          <w:rFonts w:hint="eastAsia" w:ascii="仿宋" w:hAnsi="仿宋" w:eastAsia="仿宋" w:cs="仿宋"/>
          <w:b/>
          <w:bCs/>
          <w:sz w:val="24"/>
          <w:szCs w:val="22"/>
        </w:rPr>
        <w:t>4、需附至少4张清晰的标的实景图，尽量体现土地使用现状和水、电、路等情况。</w:t>
      </w:r>
    </w:p>
    <w:p/>
    <w:p>
      <w:pPr>
        <w:pStyle w:val="2"/>
      </w:pPr>
    </w:p>
    <w:sectPr>
      <w:pgSz w:w="11906" w:h="16838"/>
      <w:pgMar w:top="1134" w:right="1800" w:bottom="1134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98096E-1FE1-491C-A89A-CF025CB873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AC26FF8-8AD1-4F65-8E84-8EB7A382EBF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FA5B28DB-C02A-4772-8070-B4BF82F2EE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93B2200-B13E-4247-847A-42740FC072F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CA2E3920-D73C-4814-AD06-AC736A3842C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A1E39BC-B47D-4948-B29D-F370862DCBAF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7" w:fontKey="{3514AA80-93F2-4B9C-AB5B-786F69791D2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8" w:fontKey="{A2073898-62A3-4BD4-A31F-E99D1F063CD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9" w:fontKey="{84DC95FD-C829-4A87-ABD6-1A9073FDE43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1CD434FE"/>
    <w:multiLevelType w:val="multilevel"/>
    <w:tmpl w:val="1CD434F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YTY2NzNjYzhhMDBjYjhiZDFjNDRhZjk5ZjcyM2MifQ=="/>
  </w:docVars>
  <w:rsids>
    <w:rsidRoot w:val="55F02F5C"/>
    <w:rsid w:val="039A05F5"/>
    <w:rsid w:val="10B40391"/>
    <w:rsid w:val="1B70456D"/>
    <w:rsid w:val="2BB22127"/>
    <w:rsid w:val="3351687B"/>
    <w:rsid w:val="4850143C"/>
    <w:rsid w:val="499A5883"/>
    <w:rsid w:val="52070A0B"/>
    <w:rsid w:val="55F02F5C"/>
    <w:rsid w:val="5E990B57"/>
    <w:rsid w:val="633F1A50"/>
    <w:rsid w:val="6F093E85"/>
    <w:rsid w:val="717923B0"/>
    <w:rsid w:val="71F011CE"/>
    <w:rsid w:val="7530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before="340" w:after="330" w:line="360" w:lineRule="auto"/>
      <w:outlineLvl w:val="0"/>
    </w:pPr>
    <w:rPr>
      <w:rFonts w:ascii="Calibri" w:hAnsi="Calibri" w:eastAsia="宋体" w:cs="Times New Roman"/>
      <w:b/>
      <w:kern w:val="44"/>
      <w:sz w:val="32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Cambria" w:hAnsi="Cambria" w:eastAsia="黑体"/>
      <w:b/>
      <w:kern w:val="0"/>
      <w:sz w:val="36"/>
      <w:szCs w:val="20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adjustRightInd w:val="0"/>
      <w:snapToGrid w:val="0"/>
      <w:spacing w:line="440" w:lineRule="exact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Verdana" w:hAnsi="Verdana"/>
      <w:szCs w:val="20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Body Text Indent 2"/>
    <w:basedOn w:val="1"/>
    <w:qFormat/>
    <w:uiPriority w:val="0"/>
    <w:pPr>
      <w:spacing w:line="440" w:lineRule="atLeast"/>
      <w:ind w:left="1280" w:hanging="1280" w:hangingChars="400"/>
      <w:jc w:val="center"/>
    </w:pPr>
    <w:rPr>
      <w:rFonts w:ascii="Arial" w:hAnsi="Arial" w:eastAsia="黑体"/>
      <w:sz w:val="32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 2"/>
    <w:basedOn w:val="6"/>
    <w:unhideWhenUsed/>
    <w:qFormat/>
    <w:uiPriority w:val="0"/>
    <w:pPr>
      <w:ind w:firstLine="420" w:firstLineChars="200"/>
    </w:pPr>
    <w:rPr>
      <w:sz w:val="2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1"/>
    <w:basedOn w:val="1"/>
    <w:next w:val="7"/>
    <w:qFormat/>
    <w:uiPriority w:val="0"/>
  </w:style>
  <w:style w:type="paragraph" w:customStyle="1" w:styleId="15">
    <w:name w:val="列表段落2"/>
    <w:basedOn w:val="1"/>
    <w:qFormat/>
    <w:uiPriority w:val="0"/>
    <w:pPr>
      <w:ind w:firstLine="420" w:firstLineChars="200"/>
    </w:pPr>
  </w:style>
  <w:style w:type="character" w:customStyle="1" w:styleId="16">
    <w:name w:val="gwt-radiobutton x-form-field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3912</Words>
  <Characters>4027</Characters>
  <Lines>0</Lines>
  <Paragraphs>0</Paragraphs>
  <TotalTime>5</TotalTime>
  <ScaleCrop>false</ScaleCrop>
  <LinksUpToDate>false</LinksUpToDate>
  <CharactersWithSpaces>5378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2021-03-24T08:42:00Z</dcterms:created>
  <dc:creator>rrtdtr</dc:creator>
  <cp:lastModifiedBy>饕餮</cp:lastModifiedBy>
  <dcterms:modified xsi:type="dcterms:W3CDTF">2022-08-09T12:28:26Z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0367A9CD9A2844D39EFD3A02DB6C2F91</vt:lpwstr>
  </property>
  <property fmtid="{D5CDD505-2E9C-101B-9397-08002B2CF9AE}" pid="4" name="KSOSaveFontToCloudKey">
    <vt:lpwstr>222945555_cloud</vt:lpwstr>
  </property>
</Properties>
</file>